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keepNext/>
        <w:keepLines/>
        <w:widowControl/>
        <w:numPr>
          <w:ilvl w:val="0"/>
          <w:numId w:val="0"/>
        </w:numPr>
        <w:spacing w:before="120" w:after="120" w:line="360" w:lineRule="exact"/>
        <w:ind w:leftChars="0" w:right="238" w:rightChars="0"/>
        <w:jc w:val="left"/>
        <w:outlineLvl w:val="0"/>
        <w:rPr>
          <w:rFonts w:hint="eastAsia" w:ascii="黑体" w:hAnsi="黑体" w:eastAsia="黑体" w:cs="宋体"/>
          <w:bCs/>
          <w:kern w:val="44"/>
          <w:sz w:val="28"/>
          <w:szCs w:val="44"/>
        </w:rPr>
      </w:pPr>
      <w:r>
        <w:rPr>
          <w:rFonts w:hint="eastAsia" w:ascii="黑体" w:hAnsi="黑体" w:eastAsia="黑体" w:cs="宋体"/>
          <w:bCs/>
          <w:kern w:val="44"/>
          <w:sz w:val="28"/>
          <w:szCs w:val="44"/>
        </w:rPr>
        <w:t>附件：可选课程表</w:t>
      </w:r>
    </w:p>
    <w:tbl>
      <w:tblPr>
        <w:tblStyle w:val="4"/>
        <w:tblW w:w="16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663"/>
        <w:gridCol w:w="1021"/>
        <w:gridCol w:w="910"/>
        <w:gridCol w:w="759"/>
        <w:gridCol w:w="1268"/>
        <w:gridCol w:w="1352"/>
        <w:gridCol w:w="6320"/>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988" w:type="dxa"/>
            <w:shd w:val="clear" w:color="auto" w:fill="BDD6EE" w:themeFill="accent1" w:themeFillTint="66"/>
            <w:vAlign w:val="center"/>
          </w:tcPr>
          <w:p>
            <w:pPr>
              <w:widowControl/>
              <w:jc w:val="center"/>
              <w:rPr>
                <w:rFonts w:hint="eastAsia"/>
                <w:b/>
                <w:bCs/>
                <w:sz w:val="18"/>
              </w:rPr>
            </w:pPr>
            <w:bookmarkStart w:id="0" w:name="RANGE!B1:J23"/>
            <w:r>
              <w:rPr>
                <w:rFonts w:hint="eastAsia"/>
                <w:b/>
                <w:bCs/>
                <w:sz w:val="18"/>
              </w:rPr>
              <w:t>课程</w:t>
            </w:r>
          </w:p>
          <w:p>
            <w:pPr>
              <w:widowControl/>
              <w:jc w:val="center"/>
              <w:rPr>
                <w:b/>
                <w:bCs/>
                <w:sz w:val="18"/>
              </w:rPr>
            </w:pPr>
            <w:r>
              <w:rPr>
                <w:rFonts w:hint="eastAsia"/>
                <w:b/>
                <w:bCs/>
                <w:sz w:val="18"/>
              </w:rPr>
              <w:t>名称</w:t>
            </w:r>
            <w:bookmarkEnd w:id="0"/>
          </w:p>
        </w:tc>
        <w:tc>
          <w:tcPr>
            <w:tcW w:w="2663" w:type="dxa"/>
            <w:shd w:val="clear" w:color="auto" w:fill="BDD6EE" w:themeFill="accent1" w:themeFillTint="66"/>
            <w:vAlign w:val="center"/>
          </w:tcPr>
          <w:p>
            <w:pPr>
              <w:widowControl/>
              <w:jc w:val="center"/>
              <w:rPr>
                <w:rFonts w:hint="eastAsia"/>
                <w:b/>
                <w:bCs/>
                <w:sz w:val="18"/>
              </w:rPr>
            </w:pPr>
            <w:r>
              <w:rPr>
                <w:rFonts w:hint="eastAsia"/>
                <w:b/>
                <w:bCs/>
                <w:sz w:val="18"/>
              </w:rPr>
              <w:t>上课</w:t>
            </w:r>
          </w:p>
          <w:p>
            <w:pPr>
              <w:widowControl/>
              <w:jc w:val="center"/>
              <w:rPr>
                <w:b/>
                <w:bCs/>
                <w:sz w:val="18"/>
              </w:rPr>
            </w:pPr>
            <w:r>
              <w:rPr>
                <w:rFonts w:hint="eastAsia"/>
                <w:b/>
                <w:bCs/>
                <w:sz w:val="18"/>
              </w:rPr>
              <w:t>时间</w:t>
            </w:r>
          </w:p>
        </w:tc>
        <w:tc>
          <w:tcPr>
            <w:tcW w:w="1021" w:type="dxa"/>
            <w:shd w:val="clear" w:color="auto" w:fill="BDD6EE" w:themeFill="accent1" w:themeFillTint="66"/>
            <w:vAlign w:val="center"/>
          </w:tcPr>
          <w:p>
            <w:pPr>
              <w:widowControl/>
              <w:jc w:val="center"/>
              <w:rPr>
                <w:rFonts w:hint="eastAsia"/>
                <w:b/>
                <w:bCs/>
                <w:sz w:val="18"/>
              </w:rPr>
            </w:pPr>
            <w:r>
              <w:rPr>
                <w:rFonts w:hint="eastAsia"/>
                <w:b/>
                <w:bCs/>
                <w:sz w:val="18"/>
              </w:rPr>
              <w:t>上课</w:t>
            </w:r>
          </w:p>
          <w:p>
            <w:pPr>
              <w:widowControl/>
              <w:jc w:val="center"/>
              <w:rPr>
                <w:b/>
                <w:bCs/>
                <w:sz w:val="18"/>
              </w:rPr>
            </w:pPr>
            <w:r>
              <w:rPr>
                <w:rFonts w:hint="eastAsia"/>
                <w:b/>
                <w:bCs/>
                <w:sz w:val="18"/>
              </w:rPr>
              <w:t>校区</w:t>
            </w:r>
          </w:p>
        </w:tc>
        <w:tc>
          <w:tcPr>
            <w:tcW w:w="910" w:type="dxa"/>
            <w:shd w:val="clear" w:color="auto" w:fill="BDD6EE" w:themeFill="accent1" w:themeFillTint="66"/>
            <w:vAlign w:val="center"/>
          </w:tcPr>
          <w:p>
            <w:pPr>
              <w:widowControl/>
              <w:jc w:val="center"/>
              <w:rPr>
                <w:rFonts w:hint="eastAsia"/>
                <w:b/>
                <w:bCs/>
                <w:sz w:val="18"/>
              </w:rPr>
            </w:pPr>
            <w:r>
              <w:rPr>
                <w:rFonts w:hint="eastAsia"/>
                <w:b/>
                <w:bCs/>
                <w:sz w:val="18"/>
              </w:rPr>
              <w:t>上课</w:t>
            </w:r>
          </w:p>
          <w:p>
            <w:pPr>
              <w:widowControl/>
              <w:jc w:val="center"/>
              <w:rPr>
                <w:b/>
                <w:bCs/>
                <w:sz w:val="18"/>
              </w:rPr>
            </w:pPr>
            <w:r>
              <w:rPr>
                <w:rFonts w:hint="eastAsia"/>
                <w:b/>
                <w:bCs/>
                <w:sz w:val="18"/>
              </w:rPr>
              <w:t>地点</w:t>
            </w:r>
          </w:p>
        </w:tc>
        <w:tc>
          <w:tcPr>
            <w:tcW w:w="759" w:type="dxa"/>
            <w:shd w:val="clear" w:color="auto" w:fill="BDD6EE" w:themeFill="accent1" w:themeFillTint="66"/>
            <w:vAlign w:val="center"/>
          </w:tcPr>
          <w:p>
            <w:pPr>
              <w:widowControl/>
              <w:jc w:val="center"/>
              <w:rPr>
                <w:rFonts w:hint="eastAsia"/>
                <w:b/>
                <w:bCs/>
                <w:sz w:val="18"/>
              </w:rPr>
            </w:pPr>
            <w:r>
              <w:rPr>
                <w:rFonts w:hint="eastAsia"/>
                <w:b/>
                <w:bCs/>
                <w:sz w:val="18"/>
              </w:rPr>
              <w:t>任课</w:t>
            </w:r>
          </w:p>
          <w:p>
            <w:pPr>
              <w:widowControl/>
              <w:jc w:val="center"/>
              <w:rPr>
                <w:b/>
                <w:bCs/>
                <w:sz w:val="18"/>
              </w:rPr>
            </w:pPr>
            <w:r>
              <w:rPr>
                <w:rFonts w:hint="eastAsia"/>
                <w:b/>
                <w:bCs/>
                <w:sz w:val="18"/>
              </w:rPr>
              <w:t>教师</w:t>
            </w:r>
          </w:p>
        </w:tc>
        <w:tc>
          <w:tcPr>
            <w:tcW w:w="1268" w:type="dxa"/>
            <w:shd w:val="clear" w:color="auto" w:fill="BDD6EE" w:themeFill="accent1" w:themeFillTint="66"/>
            <w:vAlign w:val="center"/>
          </w:tcPr>
          <w:p>
            <w:pPr>
              <w:widowControl/>
              <w:jc w:val="center"/>
              <w:rPr>
                <w:b/>
                <w:bCs/>
                <w:sz w:val="18"/>
              </w:rPr>
            </w:pPr>
            <w:r>
              <w:rPr>
                <w:rFonts w:hint="eastAsia"/>
                <w:b/>
                <w:bCs/>
                <w:sz w:val="18"/>
              </w:rPr>
              <w:t>教学班</w:t>
            </w:r>
          </w:p>
        </w:tc>
        <w:tc>
          <w:tcPr>
            <w:tcW w:w="1352" w:type="dxa"/>
            <w:shd w:val="clear" w:color="auto" w:fill="BDD6EE" w:themeFill="accent1" w:themeFillTint="66"/>
            <w:vAlign w:val="center"/>
          </w:tcPr>
          <w:p>
            <w:pPr>
              <w:widowControl/>
              <w:jc w:val="center"/>
              <w:rPr>
                <w:rFonts w:hint="eastAsia"/>
                <w:b/>
                <w:bCs/>
                <w:sz w:val="18"/>
              </w:rPr>
            </w:pPr>
            <w:r>
              <w:rPr>
                <w:rFonts w:hint="eastAsia"/>
                <w:b/>
                <w:bCs/>
                <w:sz w:val="18"/>
              </w:rPr>
              <w:t>教师</w:t>
            </w:r>
          </w:p>
          <w:p>
            <w:pPr>
              <w:widowControl/>
              <w:jc w:val="center"/>
              <w:rPr>
                <w:b/>
                <w:bCs/>
                <w:sz w:val="18"/>
              </w:rPr>
            </w:pPr>
            <w:r>
              <w:rPr>
                <w:rFonts w:hint="eastAsia"/>
                <w:b/>
                <w:bCs/>
                <w:sz w:val="18"/>
              </w:rPr>
              <w:t>简介</w:t>
            </w:r>
          </w:p>
        </w:tc>
        <w:tc>
          <w:tcPr>
            <w:tcW w:w="6320" w:type="dxa"/>
            <w:shd w:val="clear" w:color="auto" w:fill="BDD6EE" w:themeFill="accent1" w:themeFillTint="66"/>
            <w:vAlign w:val="center"/>
          </w:tcPr>
          <w:p>
            <w:pPr>
              <w:widowControl/>
              <w:jc w:val="center"/>
              <w:rPr>
                <w:rFonts w:hint="eastAsia"/>
                <w:b/>
                <w:bCs/>
                <w:sz w:val="18"/>
              </w:rPr>
            </w:pPr>
            <w:r>
              <w:rPr>
                <w:rFonts w:hint="eastAsia"/>
                <w:b/>
                <w:bCs/>
                <w:sz w:val="18"/>
              </w:rPr>
              <w:t>课程</w:t>
            </w:r>
          </w:p>
          <w:p>
            <w:pPr>
              <w:widowControl/>
              <w:jc w:val="center"/>
              <w:rPr>
                <w:b/>
                <w:bCs/>
                <w:sz w:val="18"/>
              </w:rPr>
            </w:pPr>
            <w:r>
              <w:rPr>
                <w:rFonts w:hint="eastAsia"/>
                <w:b/>
                <w:bCs/>
                <w:sz w:val="18"/>
              </w:rPr>
              <w:t>简介</w:t>
            </w:r>
          </w:p>
        </w:tc>
        <w:tc>
          <w:tcPr>
            <w:tcW w:w="745" w:type="dxa"/>
            <w:shd w:val="clear" w:color="auto" w:fill="BDD6EE" w:themeFill="accent1" w:themeFillTint="66"/>
            <w:vAlign w:val="center"/>
          </w:tcPr>
          <w:p>
            <w:pPr>
              <w:widowControl/>
              <w:jc w:val="center"/>
              <w:rPr>
                <w:b/>
                <w:bCs/>
                <w:sz w:val="18"/>
              </w:rPr>
            </w:pPr>
            <w:r>
              <w:rPr>
                <w:rFonts w:hint="eastAsia"/>
                <w:b/>
                <w:bCs/>
                <w:sz w:val="18"/>
              </w:rPr>
              <w:t>可跟课人数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0" w:hRule="atLeast"/>
        </w:trPr>
        <w:tc>
          <w:tcPr>
            <w:tcW w:w="988" w:type="dxa"/>
            <w:vAlign w:val="center"/>
          </w:tcPr>
          <w:p>
            <w:pPr>
              <w:widowControl/>
              <w:jc w:val="center"/>
              <w:rPr>
                <w:sz w:val="16"/>
              </w:rPr>
            </w:pPr>
            <w:r>
              <w:rPr>
                <w:rFonts w:hint="eastAsia"/>
                <w:sz w:val="16"/>
              </w:rPr>
              <w:t>数据、模型与决策</w:t>
            </w:r>
          </w:p>
        </w:tc>
        <w:tc>
          <w:tcPr>
            <w:tcW w:w="2663" w:type="dxa"/>
            <w:vAlign w:val="center"/>
          </w:tcPr>
          <w:p>
            <w:pPr>
              <w:widowControl/>
              <w:jc w:val="center"/>
              <w:rPr>
                <w:sz w:val="16"/>
              </w:rPr>
            </w:pPr>
            <w:r>
              <w:rPr>
                <w:rFonts w:hint="eastAsia"/>
                <w:sz w:val="16"/>
              </w:rPr>
              <w:t>星期六第5-8节 【4月8日、4月15日、4月22日、5月13日、5月20日、5月27日】                          星期日第5-8节 【4月9日、4月16日、5月7日、5月14日、5月21日、5月28日】</w:t>
            </w:r>
          </w:p>
        </w:tc>
        <w:tc>
          <w:tcPr>
            <w:tcW w:w="1021" w:type="dxa"/>
            <w:vAlign w:val="center"/>
          </w:tcPr>
          <w:p>
            <w:pPr>
              <w:widowControl/>
              <w:jc w:val="center"/>
              <w:rPr>
                <w:sz w:val="16"/>
              </w:rPr>
            </w:pPr>
            <w:r>
              <w:rPr>
                <w:rFonts w:hint="eastAsia"/>
                <w:sz w:val="16"/>
              </w:rPr>
              <w:t>清水河校区</w:t>
            </w:r>
          </w:p>
        </w:tc>
        <w:tc>
          <w:tcPr>
            <w:tcW w:w="910" w:type="dxa"/>
            <w:vAlign w:val="center"/>
          </w:tcPr>
          <w:p>
            <w:pPr>
              <w:widowControl/>
              <w:jc w:val="center"/>
              <w:rPr>
                <w:sz w:val="16"/>
              </w:rPr>
            </w:pPr>
            <w:r>
              <w:rPr>
                <w:rFonts w:hint="eastAsia"/>
                <w:sz w:val="16"/>
              </w:rPr>
              <w:t>经管楼A311</w:t>
            </w:r>
          </w:p>
        </w:tc>
        <w:tc>
          <w:tcPr>
            <w:tcW w:w="759" w:type="dxa"/>
            <w:vAlign w:val="center"/>
          </w:tcPr>
          <w:p>
            <w:pPr>
              <w:widowControl/>
              <w:jc w:val="center"/>
              <w:rPr>
                <w:sz w:val="16"/>
              </w:rPr>
            </w:pPr>
            <w:r>
              <w:rPr>
                <w:rFonts w:hint="eastAsia"/>
                <w:sz w:val="16"/>
              </w:rPr>
              <w:t>代文强</w:t>
            </w:r>
          </w:p>
        </w:tc>
        <w:tc>
          <w:tcPr>
            <w:tcW w:w="1268" w:type="dxa"/>
            <w:vAlign w:val="center"/>
          </w:tcPr>
          <w:p>
            <w:pPr>
              <w:widowControl/>
              <w:jc w:val="center"/>
              <w:rPr>
                <w:sz w:val="16"/>
              </w:rPr>
            </w:pPr>
            <w:r>
              <w:rPr>
                <w:rFonts w:hint="eastAsia"/>
                <w:sz w:val="16"/>
              </w:rPr>
              <w:t>2022级MBA13（周末）班</w:t>
            </w:r>
          </w:p>
        </w:tc>
        <w:tc>
          <w:tcPr>
            <w:tcW w:w="1352" w:type="dxa"/>
            <w:vAlign w:val="center"/>
          </w:tcPr>
          <w:p>
            <w:pPr>
              <w:widowControl/>
              <w:jc w:val="center"/>
              <w:rPr>
                <w:sz w:val="16"/>
              </w:rPr>
            </w:pPr>
            <w:r>
              <w:rPr>
                <w:rFonts w:hint="eastAsia"/>
                <w:sz w:val="16"/>
              </w:rPr>
              <w:t>教授；研究方向：运作/服务系统设计与优化，决策分析</w:t>
            </w:r>
          </w:p>
        </w:tc>
        <w:tc>
          <w:tcPr>
            <w:tcW w:w="6320" w:type="dxa"/>
            <w:vAlign w:val="center"/>
          </w:tcPr>
          <w:p>
            <w:pPr>
              <w:widowControl/>
              <w:jc w:val="left"/>
              <w:rPr>
                <w:sz w:val="16"/>
              </w:rPr>
            </w:pPr>
            <w:r>
              <w:rPr>
                <w:rFonts w:hint="eastAsia"/>
                <w:sz w:val="16"/>
              </w:rPr>
              <w:t>《数据、模型与决策》（Data、Model and Decision, DMD）作为MBA的核心课程之一，是一门基础的方法类课程。它对经济、管理领域中出现的问题进行定量分析、建立相应的优化、决策模型，藉助于计算机求解，为决策者选择最优决策提供依据和支持。DMD课程教学的目标旨在培养、提升MBA学员就其管理中的实际问题做出科学、定量的决策方面的素质和技能。通过本课程的学习，学生应了解“系统优化和计算机仿真理论”、“决策分析理论”和“数据分析理论”等内容。了解这些理论的背景、应用环境和条件；掌握这些理论中常用的数学分析方法如：线性规划建模与应用、电子表格的建模艺术、线性规划的what if分析、运输问题和指派问题、网络最优化问题、0-1整数规划处理是非决策问题、决策分析、预测、计算机仿真等方法与工具；具备利用有关理论和方法分析解决具体的工商管理实际问题的能力。</w:t>
            </w:r>
          </w:p>
        </w:tc>
        <w:tc>
          <w:tcPr>
            <w:tcW w:w="745" w:type="dxa"/>
            <w:vAlign w:val="center"/>
          </w:tcPr>
          <w:p>
            <w:pPr>
              <w:widowControl/>
              <w:jc w:val="center"/>
              <w:rPr>
                <w:sz w:val="16"/>
              </w:rPr>
            </w:pPr>
            <w:r>
              <w:rPr>
                <w:sz w:val="1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988" w:type="dxa"/>
            <w:vAlign w:val="center"/>
          </w:tcPr>
          <w:p>
            <w:pPr>
              <w:widowControl/>
              <w:jc w:val="center"/>
              <w:rPr>
                <w:sz w:val="16"/>
              </w:rPr>
            </w:pPr>
            <w:r>
              <w:rPr>
                <w:rFonts w:hint="eastAsia"/>
                <w:sz w:val="16"/>
              </w:rPr>
              <w:t>运营管理</w:t>
            </w:r>
          </w:p>
        </w:tc>
        <w:tc>
          <w:tcPr>
            <w:tcW w:w="2663" w:type="dxa"/>
            <w:vAlign w:val="center"/>
          </w:tcPr>
          <w:p>
            <w:pPr>
              <w:widowControl/>
              <w:jc w:val="center"/>
              <w:rPr>
                <w:sz w:val="16"/>
              </w:rPr>
            </w:pPr>
            <w:r>
              <w:rPr>
                <w:rFonts w:hint="eastAsia"/>
                <w:sz w:val="16"/>
              </w:rPr>
              <w:t>星期六第5-8节【4月8日、4月15日、4月22日、5月13日、5月20日】                               星期四第9-11节【4月20日、4月27日、5月11日、5月18日】</w:t>
            </w:r>
          </w:p>
        </w:tc>
        <w:tc>
          <w:tcPr>
            <w:tcW w:w="1021" w:type="dxa"/>
            <w:vAlign w:val="center"/>
          </w:tcPr>
          <w:p>
            <w:pPr>
              <w:widowControl/>
              <w:jc w:val="center"/>
              <w:rPr>
                <w:sz w:val="16"/>
              </w:rPr>
            </w:pPr>
            <w:r>
              <w:rPr>
                <w:rFonts w:hint="eastAsia"/>
                <w:sz w:val="16"/>
              </w:rPr>
              <w:t>沙河校区</w:t>
            </w:r>
          </w:p>
        </w:tc>
        <w:tc>
          <w:tcPr>
            <w:tcW w:w="910" w:type="dxa"/>
            <w:vAlign w:val="center"/>
          </w:tcPr>
          <w:p>
            <w:pPr>
              <w:widowControl/>
              <w:jc w:val="center"/>
              <w:rPr>
                <w:sz w:val="16"/>
              </w:rPr>
            </w:pPr>
            <w:r>
              <w:rPr>
                <w:rFonts w:hint="eastAsia"/>
                <w:sz w:val="16"/>
              </w:rPr>
              <w:t>主楼中502</w:t>
            </w:r>
          </w:p>
        </w:tc>
        <w:tc>
          <w:tcPr>
            <w:tcW w:w="759" w:type="dxa"/>
            <w:vMerge w:val="restart"/>
            <w:vAlign w:val="center"/>
          </w:tcPr>
          <w:p>
            <w:pPr>
              <w:widowControl/>
              <w:jc w:val="center"/>
              <w:rPr>
                <w:sz w:val="16"/>
              </w:rPr>
            </w:pPr>
            <w:r>
              <w:rPr>
                <w:rFonts w:hint="eastAsia"/>
                <w:sz w:val="16"/>
              </w:rPr>
              <w:t>潘景铭</w:t>
            </w:r>
          </w:p>
        </w:tc>
        <w:tc>
          <w:tcPr>
            <w:tcW w:w="1268" w:type="dxa"/>
            <w:vAlign w:val="center"/>
          </w:tcPr>
          <w:p>
            <w:pPr>
              <w:widowControl/>
              <w:jc w:val="center"/>
              <w:rPr>
                <w:sz w:val="16"/>
              </w:rPr>
            </w:pPr>
            <w:r>
              <w:rPr>
                <w:rFonts w:hint="eastAsia"/>
                <w:sz w:val="16"/>
              </w:rPr>
              <w:t>2022级MBA10（晚）班</w:t>
            </w:r>
          </w:p>
        </w:tc>
        <w:tc>
          <w:tcPr>
            <w:tcW w:w="1352" w:type="dxa"/>
            <w:vMerge w:val="restart"/>
            <w:vAlign w:val="center"/>
          </w:tcPr>
          <w:p>
            <w:pPr>
              <w:widowControl/>
              <w:jc w:val="center"/>
              <w:rPr>
                <w:sz w:val="16"/>
              </w:rPr>
            </w:pPr>
            <w:r>
              <w:rPr>
                <w:rFonts w:hint="eastAsia"/>
                <w:sz w:val="16"/>
              </w:rPr>
              <w:t>教授；研究方向：供应链管理，零售运营管理，共享经济，可持续性运营管理</w:t>
            </w:r>
          </w:p>
        </w:tc>
        <w:tc>
          <w:tcPr>
            <w:tcW w:w="6320" w:type="dxa"/>
            <w:vAlign w:val="center"/>
          </w:tcPr>
          <w:p>
            <w:pPr>
              <w:widowControl/>
              <w:jc w:val="left"/>
              <w:rPr>
                <w:sz w:val="16"/>
              </w:rPr>
            </w:pPr>
            <w:r>
              <w:rPr>
                <w:rFonts w:hint="eastAsia"/>
                <w:sz w:val="16"/>
              </w:rPr>
              <w:t>通过本课程教学，使学生了解运营管理对组织效率与竞争力提升的重要意义和运营管理的理论架构，了解组织生产产品或提供服务所需的过程与活动，了解互联网对运营管理活动的影响；掌握运营战略、产品/服务设计、流程设计与优化、运营计划与控制、质量管理以及先进技术等运营管理的一般理论、技术与方法论；具备将运作技术与方法应用于制造业或服务业的实际运营，解决企业的运营管理实际问题，提升企业运营效率的能力。</w:t>
            </w:r>
          </w:p>
        </w:tc>
        <w:tc>
          <w:tcPr>
            <w:tcW w:w="745" w:type="dxa"/>
            <w:vAlign w:val="center"/>
          </w:tcPr>
          <w:p>
            <w:pPr>
              <w:widowControl/>
              <w:jc w:val="center"/>
              <w:rPr>
                <w:sz w:val="16"/>
              </w:rPr>
            </w:pPr>
            <w:r>
              <w:rPr>
                <w:rFonts w:hint="eastAsia"/>
                <w:sz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0" w:hRule="atLeast"/>
        </w:trPr>
        <w:tc>
          <w:tcPr>
            <w:tcW w:w="988" w:type="dxa"/>
            <w:vAlign w:val="center"/>
          </w:tcPr>
          <w:p>
            <w:pPr>
              <w:widowControl/>
              <w:jc w:val="center"/>
              <w:rPr>
                <w:sz w:val="16"/>
              </w:rPr>
            </w:pPr>
            <w:r>
              <w:rPr>
                <w:rFonts w:hint="eastAsia"/>
                <w:sz w:val="16"/>
              </w:rPr>
              <w:t>运营管理</w:t>
            </w:r>
          </w:p>
        </w:tc>
        <w:tc>
          <w:tcPr>
            <w:tcW w:w="2663" w:type="dxa"/>
            <w:vAlign w:val="center"/>
          </w:tcPr>
          <w:p>
            <w:pPr>
              <w:widowControl/>
              <w:jc w:val="center"/>
              <w:rPr>
                <w:sz w:val="16"/>
              </w:rPr>
            </w:pPr>
            <w:r>
              <w:rPr>
                <w:rFonts w:hint="eastAsia"/>
                <w:sz w:val="16"/>
              </w:rPr>
              <w:t>星期日第1-4节 【5月7日、5月14日、5月21日、5月28日、6月4日、6月11日】             星期六第1-4节 【6月3日、6月10日】</w:t>
            </w:r>
          </w:p>
        </w:tc>
        <w:tc>
          <w:tcPr>
            <w:tcW w:w="1021" w:type="dxa"/>
            <w:vAlign w:val="center"/>
          </w:tcPr>
          <w:p>
            <w:pPr>
              <w:widowControl/>
              <w:jc w:val="center"/>
              <w:rPr>
                <w:sz w:val="16"/>
              </w:rPr>
            </w:pPr>
            <w:r>
              <w:rPr>
                <w:rFonts w:hint="eastAsia"/>
                <w:sz w:val="16"/>
              </w:rPr>
              <w:t>清水河校区</w:t>
            </w:r>
          </w:p>
        </w:tc>
        <w:tc>
          <w:tcPr>
            <w:tcW w:w="910" w:type="dxa"/>
            <w:vAlign w:val="center"/>
          </w:tcPr>
          <w:p>
            <w:pPr>
              <w:widowControl/>
              <w:jc w:val="center"/>
              <w:rPr>
                <w:sz w:val="16"/>
              </w:rPr>
            </w:pPr>
            <w:r>
              <w:rPr>
                <w:rFonts w:hint="eastAsia"/>
                <w:sz w:val="16"/>
              </w:rPr>
              <w:t>经管楼A311</w:t>
            </w:r>
          </w:p>
        </w:tc>
        <w:tc>
          <w:tcPr>
            <w:tcW w:w="759" w:type="dxa"/>
            <w:vMerge w:val="continue"/>
            <w:vAlign w:val="center"/>
          </w:tcPr>
          <w:p>
            <w:pPr>
              <w:widowControl/>
              <w:jc w:val="center"/>
              <w:rPr>
                <w:sz w:val="16"/>
              </w:rPr>
            </w:pPr>
          </w:p>
        </w:tc>
        <w:tc>
          <w:tcPr>
            <w:tcW w:w="1268" w:type="dxa"/>
            <w:vAlign w:val="center"/>
          </w:tcPr>
          <w:p>
            <w:pPr>
              <w:widowControl/>
              <w:jc w:val="center"/>
              <w:rPr>
                <w:sz w:val="16"/>
              </w:rPr>
            </w:pPr>
            <w:r>
              <w:rPr>
                <w:rFonts w:hint="eastAsia"/>
                <w:sz w:val="16"/>
              </w:rPr>
              <w:t>2022级MBA13（周末）班</w:t>
            </w:r>
          </w:p>
        </w:tc>
        <w:tc>
          <w:tcPr>
            <w:tcW w:w="1352" w:type="dxa"/>
            <w:vMerge w:val="continue"/>
            <w:vAlign w:val="center"/>
          </w:tcPr>
          <w:p>
            <w:pPr>
              <w:widowControl/>
              <w:jc w:val="center"/>
              <w:rPr>
                <w:sz w:val="16"/>
              </w:rPr>
            </w:pPr>
          </w:p>
        </w:tc>
        <w:tc>
          <w:tcPr>
            <w:tcW w:w="6320" w:type="dxa"/>
            <w:vAlign w:val="center"/>
          </w:tcPr>
          <w:p>
            <w:pPr>
              <w:widowControl/>
              <w:jc w:val="left"/>
              <w:rPr>
                <w:sz w:val="16"/>
              </w:rPr>
            </w:pPr>
            <w:r>
              <w:rPr>
                <w:rFonts w:hint="eastAsia"/>
                <w:sz w:val="16"/>
              </w:rPr>
              <w:t>通过本课程教学，使学生了解运营管理对组织效率与竞争力提升的重要意义和运营管理的理论架构，了解组织生产产品或提供服务所需的过程与活动，了解互联网对运营管理活动的影响；掌握运营战略、产品/服务设计、流程设计与优化、运营计划与控制、质量管理以及先进技术等运营管理的一般理论、技术与方法论；具备将运作技术与方法应用于制造业或服务业的实际运营，解决企业的运营管理实际问题，提升企业运营效率的能力。</w:t>
            </w:r>
          </w:p>
        </w:tc>
        <w:tc>
          <w:tcPr>
            <w:tcW w:w="745" w:type="dxa"/>
            <w:vAlign w:val="center"/>
          </w:tcPr>
          <w:p>
            <w:pPr>
              <w:widowControl/>
              <w:jc w:val="center"/>
              <w:rPr>
                <w:sz w:val="16"/>
              </w:rPr>
            </w:pPr>
            <w:r>
              <w:rPr>
                <w:sz w:val="1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0" w:hRule="atLeast"/>
        </w:trPr>
        <w:tc>
          <w:tcPr>
            <w:tcW w:w="988" w:type="dxa"/>
            <w:vAlign w:val="center"/>
          </w:tcPr>
          <w:p>
            <w:pPr>
              <w:widowControl/>
              <w:jc w:val="center"/>
              <w:rPr>
                <w:sz w:val="16"/>
              </w:rPr>
            </w:pPr>
            <w:r>
              <w:rPr>
                <w:rFonts w:hint="eastAsia"/>
                <w:sz w:val="16"/>
              </w:rPr>
              <w:t>战略人力资源管理</w:t>
            </w:r>
          </w:p>
        </w:tc>
        <w:tc>
          <w:tcPr>
            <w:tcW w:w="2663" w:type="dxa"/>
            <w:vAlign w:val="center"/>
          </w:tcPr>
          <w:p>
            <w:pPr>
              <w:widowControl/>
              <w:jc w:val="center"/>
              <w:rPr>
                <w:sz w:val="16"/>
              </w:rPr>
            </w:pPr>
            <w:r>
              <w:rPr>
                <w:rFonts w:hint="eastAsia"/>
                <w:sz w:val="16"/>
              </w:rPr>
              <w:t>星期六第1-4节【5月13日、5月20日、5月27日、6月3日】                       星期日第1-4节 【5月14日、5月21日、5月28日、6月4日】</w:t>
            </w:r>
          </w:p>
        </w:tc>
        <w:tc>
          <w:tcPr>
            <w:tcW w:w="1021" w:type="dxa"/>
            <w:vAlign w:val="center"/>
          </w:tcPr>
          <w:p>
            <w:pPr>
              <w:widowControl/>
              <w:jc w:val="center"/>
              <w:rPr>
                <w:sz w:val="16"/>
              </w:rPr>
            </w:pPr>
            <w:r>
              <w:rPr>
                <w:rFonts w:hint="eastAsia"/>
                <w:sz w:val="16"/>
              </w:rPr>
              <w:t>清水河校区</w:t>
            </w:r>
          </w:p>
        </w:tc>
        <w:tc>
          <w:tcPr>
            <w:tcW w:w="910" w:type="dxa"/>
            <w:vAlign w:val="center"/>
          </w:tcPr>
          <w:p>
            <w:pPr>
              <w:widowControl/>
              <w:jc w:val="center"/>
              <w:rPr>
                <w:sz w:val="16"/>
              </w:rPr>
            </w:pPr>
            <w:r>
              <w:rPr>
                <w:rFonts w:hint="eastAsia"/>
                <w:sz w:val="16"/>
              </w:rPr>
              <w:t>经管楼C101</w:t>
            </w:r>
          </w:p>
        </w:tc>
        <w:tc>
          <w:tcPr>
            <w:tcW w:w="759" w:type="dxa"/>
            <w:vAlign w:val="center"/>
          </w:tcPr>
          <w:p>
            <w:pPr>
              <w:widowControl/>
              <w:jc w:val="center"/>
              <w:rPr>
                <w:sz w:val="16"/>
              </w:rPr>
            </w:pPr>
            <w:r>
              <w:rPr>
                <w:rFonts w:hint="eastAsia"/>
                <w:sz w:val="16"/>
              </w:rPr>
              <w:t>陈爽英</w:t>
            </w:r>
          </w:p>
        </w:tc>
        <w:tc>
          <w:tcPr>
            <w:tcW w:w="1268" w:type="dxa"/>
            <w:vAlign w:val="center"/>
          </w:tcPr>
          <w:p>
            <w:pPr>
              <w:widowControl/>
              <w:jc w:val="center"/>
              <w:rPr>
                <w:sz w:val="16"/>
              </w:rPr>
            </w:pPr>
            <w:r>
              <w:rPr>
                <w:rFonts w:hint="eastAsia"/>
                <w:sz w:val="16"/>
              </w:rPr>
              <w:t>2022级MBA14（领航）班</w:t>
            </w:r>
          </w:p>
        </w:tc>
        <w:tc>
          <w:tcPr>
            <w:tcW w:w="1352" w:type="dxa"/>
            <w:vMerge w:val="restart"/>
            <w:vAlign w:val="center"/>
          </w:tcPr>
          <w:p>
            <w:pPr>
              <w:widowControl/>
              <w:jc w:val="center"/>
              <w:rPr>
                <w:sz w:val="16"/>
              </w:rPr>
            </w:pPr>
            <w:r>
              <w:rPr>
                <w:rFonts w:hint="eastAsia"/>
                <w:sz w:val="16"/>
              </w:rPr>
              <w:t>教授；研究方向：数字创新、技术创新、平台战略、组织激励</w:t>
            </w:r>
          </w:p>
        </w:tc>
        <w:tc>
          <w:tcPr>
            <w:tcW w:w="6320" w:type="dxa"/>
            <w:vAlign w:val="center"/>
          </w:tcPr>
          <w:p>
            <w:pPr>
              <w:widowControl/>
              <w:jc w:val="left"/>
              <w:rPr>
                <w:sz w:val="16"/>
              </w:rPr>
            </w:pPr>
            <w:r>
              <w:rPr>
                <w:rFonts w:hint="eastAsia"/>
                <w:sz w:val="16"/>
              </w:rPr>
              <w:t>本课程旨在帮助非人力资源部门的中高层管理者学习和掌握战略性人力资源管理相关理论、方法和工具，在此基础上提升他们分析和解决企业实际问题的能力。课堂内容密切关注互联网经济、新技术等企业运营环境的变化对人力资源管理的影响。课程视角在文化情境方面既根植中国情境，也兼顾全球视野；在产业背景方面重点倾向IT、电子商务、新兴技术和高科技产业的战略性人力资源管理问题。整个课程的教学注重行动学习和问题导向的实践转化，重视搜集、分析和解决在的学员面临的战略性人力资源管理问题。教学过程中将灵活运用多媒体教学、案例教学、互动式教学、体验式教学、实战练习等多种方法，来达到以学生为中心的，充分发挥学生的主动性、积极性和创造性的目的。教师在教学过程则扮演组织者、指导者、帮助者和促进者的角色。</w:t>
            </w:r>
          </w:p>
        </w:tc>
        <w:tc>
          <w:tcPr>
            <w:tcW w:w="745" w:type="dxa"/>
            <w:vAlign w:val="center"/>
          </w:tcPr>
          <w:p>
            <w:pPr>
              <w:widowControl/>
              <w:jc w:val="center"/>
              <w:rPr>
                <w:sz w:val="16"/>
              </w:rPr>
            </w:pPr>
            <w:r>
              <w:rPr>
                <w:rFonts w:hint="eastAsia"/>
                <w:sz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0" w:hRule="atLeast"/>
        </w:trPr>
        <w:tc>
          <w:tcPr>
            <w:tcW w:w="988" w:type="dxa"/>
            <w:vAlign w:val="center"/>
          </w:tcPr>
          <w:p>
            <w:pPr>
              <w:widowControl/>
              <w:jc w:val="center"/>
              <w:rPr>
                <w:sz w:val="16"/>
              </w:rPr>
            </w:pPr>
            <w:r>
              <w:rPr>
                <w:rFonts w:hint="eastAsia"/>
                <w:sz w:val="16"/>
              </w:rPr>
              <w:t>人力资源管理与开发</w:t>
            </w:r>
          </w:p>
        </w:tc>
        <w:tc>
          <w:tcPr>
            <w:tcW w:w="2663" w:type="dxa"/>
            <w:vAlign w:val="center"/>
          </w:tcPr>
          <w:p>
            <w:pPr>
              <w:widowControl/>
              <w:jc w:val="center"/>
              <w:rPr>
                <w:sz w:val="16"/>
              </w:rPr>
            </w:pPr>
            <w:r>
              <w:rPr>
                <w:rFonts w:hint="eastAsia"/>
                <w:sz w:val="16"/>
              </w:rPr>
              <w:t>星期六第1-4节【2月25日、3月4日、3月11日、3月18日、3月25日、4月1日、4月8日、4月15日】</w:t>
            </w:r>
          </w:p>
        </w:tc>
        <w:tc>
          <w:tcPr>
            <w:tcW w:w="1021" w:type="dxa"/>
            <w:vAlign w:val="center"/>
          </w:tcPr>
          <w:p>
            <w:pPr>
              <w:widowControl/>
              <w:jc w:val="center"/>
              <w:rPr>
                <w:sz w:val="16"/>
              </w:rPr>
            </w:pPr>
            <w:r>
              <w:rPr>
                <w:rFonts w:hint="eastAsia"/>
                <w:sz w:val="16"/>
              </w:rPr>
              <w:t>沙河校区</w:t>
            </w:r>
          </w:p>
        </w:tc>
        <w:tc>
          <w:tcPr>
            <w:tcW w:w="910" w:type="dxa"/>
            <w:vAlign w:val="center"/>
          </w:tcPr>
          <w:p>
            <w:pPr>
              <w:widowControl/>
              <w:jc w:val="center"/>
              <w:rPr>
                <w:sz w:val="16"/>
              </w:rPr>
            </w:pPr>
            <w:r>
              <w:rPr>
                <w:rFonts w:hint="eastAsia"/>
                <w:sz w:val="16"/>
              </w:rPr>
              <w:t>二教314</w:t>
            </w:r>
          </w:p>
        </w:tc>
        <w:tc>
          <w:tcPr>
            <w:tcW w:w="759" w:type="dxa"/>
            <w:vAlign w:val="center"/>
          </w:tcPr>
          <w:p>
            <w:pPr>
              <w:widowControl/>
              <w:jc w:val="center"/>
              <w:rPr>
                <w:sz w:val="16"/>
              </w:rPr>
            </w:pPr>
            <w:r>
              <w:rPr>
                <w:rFonts w:hint="eastAsia"/>
                <w:sz w:val="16"/>
              </w:rPr>
              <w:t>陈爽英</w:t>
            </w:r>
          </w:p>
        </w:tc>
        <w:tc>
          <w:tcPr>
            <w:tcW w:w="1268" w:type="dxa"/>
            <w:vAlign w:val="center"/>
          </w:tcPr>
          <w:p>
            <w:pPr>
              <w:widowControl/>
              <w:jc w:val="center"/>
              <w:rPr>
                <w:sz w:val="16"/>
              </w:rPr>
            </w:pPr>
            <w:r>
              <w:rPr>
                <w:rFonts w:hint="eastAsia"/>
                <w:sz w:val="16"/>
              </w:rPr>
              <w:t>2022级MBA11（周末）班</w:t>
            </w:r>
          </w:p>
        </w:tc>
        <w:tc>
          <w:tcPr>
            <w:tcW w:w="1352" w:type="dxa"/>
            <w:vMerge w:val="continue"/>
            <w:vAlign w:val="center"/>
          </w:tcPr>
          <w:p>
            <w:pPr>
              <w:widowControl/>
              <w:jc w:val="center"/>
              <w:rPr>
                <w:sz w:val="16"/>
              </w:rPr>
            </w:pPr>
          </w:p>
        </w:tc>
        <w:tc>
          <w:tcPr>
            <w:tcW w:w="6320" w:type="dxa"/>
            <w:vAlign w:val="center"/>
          </w:tcPr>
          <w:p>
            <w:pPr>
              <w:widowControl/>
              <w:jc w:val="left"/>
              <w:rPr>
                <w:sz w:val="16"/>
              </w:rPr>
            </w:pPr>
            <w:r>
              <w:rPr>
                <w:rFonts w:hint="eastAsia"/>
                <w:sz w:val="16"/>
              </w:rPr>
              <w:t>本课程旨在帮助非人力资源部门的中高层管理者学习和掌握人力资源管理与开发的相关理论、方法和工具，在此基础上提升他们分析和解决企业实际问题的能力。课堂内容密切关注互联网经济、新技术等企业运营环境的变化对人力资源管理的影响。课程视角在文化情境方面既根植中国情境，也兼顾全球视野；在产业背景方面重点倾向IT、电子商务、新兴技术和高科技产业的战略性人力资源管理问题。整个课程的教学注重行动学习和问题导向的实践转化，重视搜集、分析和解决在的学员面临的战略性人力资源管理问题。教学过程中将灵活运用多媒体教学、案例教学、互动式教学、体验式教学、实战练习等多种方法，来达到以学生为中心的，充分发挥学生的主动性、积极性和创造性的目的。教师在教学过程则扮演组织者、指导者、帮助者和促进者的角色。</w:t>
            </w:r>
          </w:p>
        </w:tc>
        <w:tc>
          <w:tcPr>
            <w:tcW w:w="745" w:type="dxa"/>
            <w:vAlign w:val="center"/>
          </w:tcPr>
          <w:p>
            <w:pPr>
              <w:widowControl/>
              <w:jc w:val="center"/>
              <w:rPr>
                <w:sz w:val="16"/>
              </w:rPr>
            </w:pPr>
            <w:r>
              <w:rPr>
                <w:sz w:val="1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trPr>
        <w:tc>
          <w:tcPr>
            <w:tcW w:w="988" w:type="dxa"/>
            <w:vAlign w:val="center"/>
          </w:tcPr>
          <w:p>
            <w:pPr>
              <w:widowControl/>
              <w:jc w:val="center"/>
              <w:rPr>
                <w:sz w:val="16"/>
              </w:rPr>
            </w:pPr>
            <w:r>
              <w:rPr>
                <w:rFonts w:hint="eastAsia"/>
                <w:sz w:val="16"/>
              </w:rPr>
              <w:t>人力资源管理与开发</w:t>
            </w:r>
          </w:p>
        </w:tc>
        <w:tc>
          <w:tcPr>
            <w:tcW w:w="2663" w:type="dxa"/>
            <w:vAlign w:val="center"/>
          </w:tcPr>
          <w:p>
            <w:pPr>
              <w:widowControl/>
              <w:jc w:val="center"/>
              <w:rPr>
                <w:sz w:val="16"/>
              </w:rPr>
            </w:pPr>
            <w:r>
              <w:rPr>
                <w:rFonts w:hint="eastAsia"/>
                <w:sz w:val="16"/>
              </w:rPr>
              <w:t>星期日第1-4节 【2月26日、3月5日、3月12日、3月19日、3月26日、4月2日、4月9日、4月16日】</w:t>
            </w:r>
          </w:p>
        </w:tc>
        <w:tc>
          <w:tcPr>
            <w:tcW w:w="1021" w:type="dxa"/>
            <w:vAlign w:val="center"/>
          </w:tcPr>
          <w:p>
            <w:pPr>
              <w:widowControl/>
              <w:jc w:val="center"/>
              <w:rPr>
                <w:sz w:val="16"/>
              </w:rPr>
            </w:pPr>
            <w:r>
              <w:rPr>
                <w:rFonts w:hint="eastAsia"/>
                <w:sz w:val="16"/>
              </w:rPr>
              <w:t>沙河校区</w:t>
            </w:r>
          </w:p>
        </w:tc>
        <w:tc>
          <w:tcPr>
            <w:tcW w:w="910" w:type="dxa"/>
            <w:vAlign w:val="center"/>
          </w:tcPr>
          <w:p>
            <w:pPr>
              <w:widowControl/>
              <w:jc w:val="center"/>
              <w:rPr>
                <w:sz w:val="16"/>
              </w:rPr>
            </w:pPr>
            <w:r>
              <w:rPr>
                <w:rFonts w:hint="eastAsia"/>
                <w:sz w:val="16"/>
              </w:rPr>
              <w:t>二教315</w:t>
            </w:r>
          </w:p>
        </w:tc>
        <w:tc>
          <w:tcPr>
            <w:tcW w:w="759" w:type="dxa"/>
            <w:vAlign w:val="center"/>
          </w:tcPr>
          <w:p>
            <w:pPr>
              <w:widowControl/>
              <w:jc w:val="center"/>
              <w:rPr>
                <w:sz w:val="16"/>
              </w:rPr>
            </w:pPr>
            <w:r>
              <w:rPr>
                <w:rFonts w:hint="eastAsia"/>
                <w:sz w:val="16"/>
              </w:rPr>
              <w:t>陈爽英</w:t>
            </w:r>
          </w:p>
        </w:tc>
        <w:tc>
          <w:tcPr>
            <w:tcW w:w="1268" w:type="dxa"/>
            <w:vAlign w:val="center"/>
          </w:tcPr>
          <w:p>
            <w:pPr>
              <w:widowControl/>
              <w:jc w:val="center"/>
              <w:rPr>
                <w:sz w:val="16"/>
              </w:rPr>
            </w:pPr>
            <w:r>
              <w:rPr>
                <w:rFonts w:hint="eastAsia"/>
                <w:sz w:val="16"/>
              </w:rPr>
              <w:t>2022级MBA12（周末）班</w:t>
            </w:r>
          </w:p>
        </w:tc>
        <w:tc>
          <w:tcPr>
            <w:tcW w:w="1352" w:type="dxa"/>
            <w:vMerge w:val="continue"/>
            <w:vAlign w:val="center"/>
          </w:tcPr>
          <w:p>
            <w:pPr>
              <w:widowControl/>
              <w:jc w:val="center"/>
              <w:rPr>
                <w:sz w:val="16"/>
              </w:rPr>
            </w:pPr>
          </w:p>
        </w:tc>
        <w:tc>
          <w:tcPr>
            <w:tcW w:w="6320" w:type="dxa"/>
            <w:vAlign w:val="center"/>
          </w:tcPr>
          <w:p>
            <w:pPr>
              <w:widowControl/>
              <w:jc w:val="left"/>
              <w:rPr>
                <w:sz w:val="16"/>
              </w:rPr>
            </w:pPr>
            <w:r>
              <w:rPr>
                <w:rFonts w:hint="eastAsia"/>
                <w:sz w:val="16"/>
              </w:rPr>
              <w:t>本课程旨在帮助非人力资源部门的中高层管理者学习和掌握人力资源管理与开发的相关理论、方法和工具，在此基础上提升他们分析和解决企业实际问题的能力。课堂内容密切关注互联网经济、新技术等企业运营环境的变化对人力资源管理的影响。课程视角在文化情境方面既根植中国情境，也兼顾全球视野；在产业背景方面重点倾向IT、电子商务、新兴技术和高科技产业的战略性人力资源管理问题。整个课程的教学注重行动学习和问题导向的实践转化，重视搜集、分析和解决在的学员面临的战略性人力资源管理问题。教学过程中将灵活运用多媒体教学、案例教学、互动式教学、体验式教学、实战练习等多种方法，来达到以学生为中心的，充分发挥学生的主动性、积极性和创造性的目的。教师在教学过程则扮演组织者、指导者、帮助者和促进者的角色。</w:t>
            </w:r>
          </w:p>
        </w:tc>
        <w:tc>
          <w:tcPr>
            <w:tcW w:w="745" w:type="dxa"/>
            <w:vAlign w:val="center"/>
          </w:tcPr>
          <w:p>
            <w:pPr>
              <w:widowControl/>
              <w:jc w:val="center"/>
              <w:rPr>
                <w:sz w:val="16"/>
              </w:rPr>
            </w:pPr>
            <w:r>
              <w:rPr>
                <w:rFonts w:hint="eastAsia"/>
                <w:sz w:val="1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0" w:hRule="atLeast"/>
        </w:trPr>
        <w:tc>
          <w:tcPr>
            <w:tcW w:w="988" w:type="dxa"/>
            <w:vAlign w:val="center"/>
          </w:tcPr>
          <w:p>
            <w:pPr>
              <w:widowControl/>
              <w:jc w:val="center"/>
              <w:rPr>
                <w:sz w:val="16"/>
              </w:rPr>
            </w:pPr>
            <w:r>
              <w:rPr>
                <w:rFonts w:hint="eastAsia"/>
                <w:sz w:val="16"/>
              </w:rPr>
              <w:t>员工激励与薪酬管理</w:t>
            </w:r>
          </w:p>
        </w:tc>
        <w:tc>
          <w:tcPr>
            <w:tcW w:w="2663" w:type="dxa"/>
            <w:vAlign w:val="center"/>
          </w:tcPr>
          <w:p>
            <w:pPr>
              <w:widowControl/>
              <w:jc w:val="center"/>
              <w:rPr>
                <w:sz w:val="16"/>
              </w:rPr>
            </w:pPr>
            <w:r>
              <w:rPr>
                <w:rFonts w:hint="eastAsia"/>
                <w:sz w:val="16"/>
              </w:rPr>
              <w:t>星期六第5-8节【2月25日、3月4日、3月11日、3月18日、3月25日、4月1日、4月8日、4月15日】</w:t>
            </w:r>
          </w:p>
        </w:tc>
        <w:tc>
          <w:tcPr>
            <w:tcW w:w="1021" w:type="dxa"/>
            <w:vAlign w:val="center"/>
          </w:tcPr>
          <w:p>
            <w:pPr>
              <w:widowControl/>
              <w:jc w:val="center"/>
              <w:rPr>
                <w:sz w:val="16"/>
              </w:rPr>
            </w:pPr>
            <w:r>
              <w:rPr>
                <w:rFonts w:hint="eastAsia"/>
                <w:sz w:val="16"/>
              </w:rPr>
              <w:t>沙河校区</w:t>
            </w:r>
          </w:p>
        </w:tc>
        <w:tc>
          <w:tcPr>
            <w:tcW w:w="910" w:type="dxa"/>
            <w:vAlign w:val="center"/>
          </w:tcPr>
          <w:p>
            <w:pPr>
              <w:widowControl/>
              <w:jc w:val="center"/>
              <w:rPr>
                <w:sz w:val="16"/>
              </w:rPr>
            </w:pPr>
            <w:r>
              <w:rPr>
                <w:rFonts w:hint="eastAsia"/>
                <w:sz w:val="16"/>
              </w:rPr>
              <w:t>二教101</w:t>
            </w:r>
          </w:p>
        </w:tc>
        <w:tc>
          <w:tcPr>
            <w:tcW w:w="759" w:type="dxa"/>
            <w:vAlign w:val="center"/>
          </w:tcPr>
          <w:p>
            <w:pPr>
              <w:widowControl/>
              <w:jc w:val="center"/>
              <w:rPr>
                <w:sz w:val="16"/>
              </w:rPr>
            </w:pPr>
            <w:r>
              <w:rPr>
                <w:rFonts w:hint="eastAsia"/>
                <w:sz w:val="16"/>
              </w:rPr>
              <w:t>陈爽英</w:t>
            </w:r>
          </w:p>
        </w:tc>
        <w:tc>
          <w:tcPr>
            <w:tcW w:w="1268" w:type="dxa"/>
            <w:vAlign w:val="center"/>
          </w:tcPr>
          <w:p>
            <w:pPr>
              <w:widowControl/>
              <w:jc w:val="center"/>
              <w:rPr>
                <w:sz w:val="16"/>
              </w:rPr>
            </w:pPr>
            <w:r>
              <w:rPr>
                <w:rFonts w:hint="eastAsia"/>
                <w:sz w:val="16"/>
              </w:rPr>
              <w:t>2021级MBA周末合班</w:t>
            </w:r>
          </w:p>
        </w:tc>
        <w:tc>
          <w:tcPr>
            <w:tcW w:w="1352" w:type="dxa"/>
            <w:vMerge w:val="continue"/>
            <w:vAlign w:val="center"/>
          </w:tcPr>
          <w:p>
            <w:pPr>
              <w:widowControl/>
              <w:jc w:val="center"/>
              <w:rPr>
                <w:sz w:val="16"/>
              </w:rPr>
            </w:pPr>
          </w:p>
        </w:tc>
        <w:tc>
          <w:tcPr>
            <w:tcW w:w="6320" w:type="dxa"/>
            <w:vAlign w:val="center"/>
          </w:tcPr>
          <w:p>
            <w:pPr>
              <w:widowControl/>
              <w:jc w:val="left"/>
              <w:rPr>
                <w:sz w:val="16"/>
              </w:rPr>
            </w:pPr>
            <w:r>
              <w:rPr>
                <w:rFonts w:hint="eastAsia"/>
                <w:sz w:val="16"/>
              </w:rPr>
              <w:t>《员工激励与薪酬管理》课程的目的是让学生能在全程学习员工激励与薪酬管理的理论、基础技能和核心操作要领的基础上，理解激励与薪酬的关系，以及薪酬的战略意义；掌握激励体系与方法、薪酬管理的一般方法及相关技术工具；掌握薪酬管理原则与重点、难点；掌握基于员工激励的薪酬体系的诊断、调整及完善的方法；掌握因地制宜地建立合适的员工激励体系与薪酬制度；学会解决员工激励与薪酬管理中常见问题、能在企业实践中具备完善所在公司原有的激励体系与薪酬制度的管理能力</w:t>
            </w:r>
          </w:p>
        </w:tc>
        <w:tc>
          <w:tcPr>
            <w:tcW w:w="745" w:type="dxa"/>
            <w:vAlign w:val="center"/>
          </w:tcPr>
          <w:p>
            <w:pPr>
              <w:widowControl/>
              <w:jc w:val="center"/>
              <w:rPr>
                <w:rFonts w:hint="default"/>
                <w:sz w:val="16"/>
              </w:rPr>
            </w:pPr>
            <w:r>
              <w:rPr>
                <w:rFonts w:hint="default"/>
                <w:sz w:val="1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0" w:hRule="atLeast"/>
        </w:trPr>
        <w:tc>
          <w:tcPr>
            <w:tcW w:w="988" w:type="dxa"/>
            <w:vAlign w:val="center"/>
          </w:tcPr>
          <w:p>
            <w:pPr>
              <w:widowControl/>
              <w:jc w:val="center"/>
              <w:rPr>
                <w:sz w:val="16"/>
              </w:rPr>
            </w:pPr>
            <w:r>
              <w:rPr>
                <w:rFonts w:hint="eastAsia"/>
                <w:sz w:val="16"/>
              </w:rPr>
              <w:t>员工激励与薪酬管理</w:t>
            </w:r>
          </w:p>
        </w:tc>
        <w:tc>
          <w:tcPr>
            <w:tcW w:w="2663" w:type="dxa"/>
            <w:vAlign w:val="center"/>
          </w:tcPr>
          <w:p>
            <w:pPr>
              <w:widowControl/>
              <w:jc w:val="center"/>
              <w:rPr>
                <w:sz w:val="16"/>
              </w:rPr>
            </w:pPr>
            <w:r>
              <w:rPr>
                <w:rFonts w:hint="eastAsia"/>
                <w:sz w:val="16"/>
              </w:rPr>
              <w:t>星期四第9-11节【5月18日、5月25日、6月1日、6月8日】                         星期六第5-8节 【5月13日、5月20日、5月27日、6月3日、6月10日】</w:t>
            </w:r>
          </w:p>
        </w:tc>
        <w:tc>
          <w:tcPr>
            <w:tcW w:w="1021" w:type="dxa"/>
            <w:vAlign w:val="center"/>
          </w:tcPr>
          <w:p>
            <w:pPr>
              <w:widowControl/>
              <w:jc w:val="center"/>
              <w:rPr>
                <w:sz w:val="16"/>
              </w:rPr>
            </w:pPr>
            <w:r>
              <w:rPr>
                <w:rFonts w:hint="eastAsia"/>
                <w:sz w:val="16"/>
              </w:rPr>
              <w:t>沙河校区</w:t>
            </w:r>
          </w:p>
        </w:tc>
        <w:tc>
          <w:tcPr>
            <w:tcW w:w="910" w:type="dxa"/>
            <w:vAlign w:val="center"/>
          </w:tcPr>
          <w:p>
            <w:pPr>
              <w:widowControl/>
              <w:jc w:val="center"/>
              <w:rPr>
                <w:sz w:val="16"/>
              </w:rPr>
            </w:pPr>
            <w:r>
              <w:rPr>
                <w:rFonts w:hint="eastAsia"/>
                <w:sz w:val="16"/>
              </w:rPr>
              <w:t>主楼东313</w:t>
            </w:r>
          </w:p>
        </w:tc>
        <w:tc>
          <w:tcPr>
            <w:tcW w:w="759" w:type="dxa"/>
            <w:vAlign w:val="center"/>
          </w:tcPr>
          <w:p>
            <w:pPr>
              <w:widowControl/>
              <w:jc w:val="center"/>
              <w:rPr>
                <w:sz w:val="16"/>
              </w:rPr>
            </w:pPr>
            <w:r>
              <w:rPr>
                <w:rFonts w:hint="eastAsia"/>
                <w:sz w:val="16"/>
              </w:rPr>
              <w:t>陈爽英</w:t>
            </w:r>
          </w:p>
        </w:tc>
        <w:tc>
          <w:tcPr>
            <w:tcW w:w="1268" w:type="dxa"/>
            <w:vAlign w:val="center"/>
          </w:tcPr>
          <w:p>
            <w:pPr>
              <w:widowControl/>
              <w:jc w:val="center"/>
              <w:rPr>
                <w:sz w:val="16"/>
              </w:rPr>
            </w:pPr>
            <w:r>
              <w:rPr>
                <w:rFonts w:hint="eastAsia"/>
                <w:sz w:val="16"/>
              </w:rPr>
              <w:t>2021级MBA晚班合班</w:t>
            </w:r>
          </w:p>
        </w:tc>
        <w:tc>
          <w:tcPr>
            <w:tcW w:w="1352" w:type="dxa"/>
            <w:vMerge w:val="continue"/>
            <w:vAlign w:val="center"/>
          </w:tcPr>
          <w:p>
            <w:pPr>
              <w:widowControl/>
              <w:jc w:val="center"/>
              <w:rPr>
                <w:sz w:val="16"/>
              </w:rPr>
            </w:pPr>
          </w:p>
        </w:tc>
        <w:tc>
          <w:tcPr>
            <w:tcW w:w="6320" w:type="dxa"/>
            <w:vAlign w:val="center"/>
          </w:tcPr>
          <w:p>
            <w:pPr>
              <w:widowControl/>
              <w:jc w:val="left"/>
              <w:rPr>
                <w:sz w:val="16"/>
              </w:rPr>
            </w:pPr>
            <w:r>
              <w:rPr>
                <w:rFonts w:hint="eastAsia"/>
                <w:sz w:val="16"/>
              </w:rPr>
              <w:t>《员工激励与薪酬管理》课程的目的是让学生能在全程学习员工激励与薪酬管理的理论、基础技能和核心操作要领的基础上，理解激励与薪酬的关系，以及薪酬的战略意义；掌握激励体系与方法、薪酬管理的一般方法及相关技术工具；掌握薪酬管理原则与重点、难点；掌握基于员工激励的薪酬体系的诊断、调整及完善的方法；掌握因地制宜地建立合适的员工激励体系与薪酬制度；学会解决员工激励与薪酬管理中常见问题、能在企业实践中具备完善所在公司原有的激励体系与薪酬制度的管理能力</w:t>
            </w:r>
          </w:p>
        </w:tc>
        <w:tc>
          <w:tcPr>
            <w:tcW w:w="745" w:type="dxa"/>
            <w:vAlign w:val="center"/>
          </w:tcPr>
          <w:p>
            <w:pPr>
              <w:widowControl/>
              <w:jc w:val="center"/>
              <w:rPr>
                <w:sz w:val="16"/>
              </w:rPr>
            </w:pPr>
            <w:r>
              <w:rPr>
                <w:sz w:val="1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0" w:hRule="atLeast"/>
        </w:trPr>
        <w:tc>
          <w:tcPr>
            <w:tcW w:w="988" w:type="dxa"/>
            <w:vAlign w:val="center"/>
          </w:tcPr>
          <w:p>
            <w:pPr>
              <w:widowControl/>
              <w:jc w:val="center"/>
              <w:rPr>
                <w:sz w:val="16"/>
              </w:rPr>
            </w:pPr>
            <w:r>
              <w:rPr>
                <w:rFonts w:hint="eastAsia"/>
                <w:sz w:val="16"/>
              </w:rPr>
              <w:t>人力资源管理与开发</w:t>
            </w:r>
          </w:p>
        </w:tc>
        <w:tc>
          <w:tcPr>
            <w:tcW w:w="2663" w:type="dxa"/>
            <w:vAlign w:val="center"/>
          </w:tcPr>
          <w:p>
            <w:pPr>
              <w:widowControl/>
              <w:jc w:val="center"/>
              <w:rPr>
                <w:sz w:val="16"/>
              </w:rPr>
            </w:pPr>
            <w:r>
              <w:rPr>
                <w:rFonts w:hint="eastAsia"/>
                <w:sz w:val="16"/>
              </w:rPr>
              <w:t>星期四第9-11节【5月25日、6月1日、6月8日、6月15日】                       星期六第5-8节【5月27日、6月3日、6月10日、6月17日、7月1日】</w:t>
            </w:r>
          </w:p>
        </w:tc>
        <w:tc>
          <w:tcPr>
            <w:tcW w:w="1021" w:type="dxa"/>
            <w:vAlign w:val="center"/>
          </w:tcPr>
          <w:p>
            <w:pPr>
              <w:widowControl/>
              <w:jc w:val="center"/>
              <w:rPr>
                <w:sz w:val="16"/>
              </w:rPr>
            </w:pPr>
            <w:r>
              <w:rPr>
                <w:rFonts w:hint="eastAsia"/>
                <w:sz w:val="16"/>
              </w:rPr>
              <w:t>沙河校区</w:t>
            </w:r>
          </w:p>
        </w:tc>
        <w:tc>
          <w:tcPr>
            <w:tcW w:w="910" w:type="dxa"/>
            <w:vAlign w:val="center"/>
          </w:tcPr>
          <w:p>
            <w:pPr>
              <w:widowControl/>
              <w:jc w:val="center"/>
              <w:rPr>
                <w:sz w:val="16"/>
              </w:rPr>
            </w:pPr>
            <w:r>
              <w:rPr>
                <w:rFonts w:hint="eastAsia"/>
                <w:sz w:val="16"/>
              </w:rPr>
              <w:t>主楼中502</w:t>
            </w:r>
          </w:p>
        </w:tc>
        <w:tc>
          <w:tcPr>
            <w:tcW w:w="759" w:type="dxa"/>
            <w:vAlign w:val="center"/>
          </w:tcPr>
          <w:p>
            <w:pPr>
              <w:widowControl/>
              <w:jc w:val="center"/>
              <w:rPr>
                <w:sz w:val="16"/>
              </w:rPr>
            </w:pPr>
            <w:r>
              <w:rPr>
                <w:rFonts w:hint="eastAsia"/>
                <w:sz w:val="16"/>
              </w:rPr>
              <w:t>曹欢</w:t>
            </w:r>
          </w:p>
        </w:tc>
        <w:tc>
          <w:tcPr>
            <w:tcW w:w="1268" w:type="dxa"/>
            <w:vAlign w:val="center"/>
          </w:tcPr>
          <w:p>
            <w:pPr>
              <w:widowControl/>
              <w:jc w:val="center"/>
              <w:rPr>
                <w:sz w:val="16"/>
              </w:rPr>
            </w:pPr>
            <w:r>
              <w:rPr>
                <w:rFonts w:hint="eastAsia"/>
                <w:sz w:val="16"/>
              </w:rPr>
              <w:t>2022级MBA10（晚）班</w:t>
            </w:r>
          </w:p>
        </w:tc>
        <w:tc>
          <w:tcPr>
            <w:tcW w:w="1352" w:type="dxa"/>
            <w:vMerge w:val="restart"/>
            <w:vAlign w:val="center"/>
          </w:tcPr>
          <w:p>
            <w:pPr>
              <w:widowControl/>
              <w:jc w:val="center"/>
              <w:rPr>
                <w:sz w:val="16"/>
              </w:rPr>
            </w:pPr>
            <w:r>
              <w:rPr>
                <w:rFonts w:hint="eastAsia"/>
                <w:sz w:val="16"/>
              </w:rPr>
              <w:t>讲师；研究方向：知识管理</w:t>
            </w:r>
          </w:p>
        </w:tc>
        <w:tc>
          <w:tcPr>
            <w:tcW w:w="6320" w:type="dxa"/>
            <w:vAlign w:val="center"/>
          </w:tcPr>
          <w:p>
            <w:pPr>
              <w:widowControl/>
              <w:jc w:val="left"/>
              <w:rPr>
                <w:sz w:val="16"/>
              </w:rPr>
            </w:pPr>
            <w:r>
              <w:rPr>
                <w:rFonts w:hint="eastAsia"/>
                <w:sz w:val="16"/>
              </w:rPr>
              <w:t>本课程旨在帮助非人力资源部门的中高层管理者学习和掌握人力资源管理与开发的相关理论、方法和工具，在此基础上提升他们分析和解决企业实际问题的能力。课堂内容密切关注互联网经济、新技术等企业运营环境的变化对人力资源管理的影响。课程视角在文化情境方面既根植中国情境，也兼顾全球视野；在产业背景方面重点倾向IT、电子商务、新兴技术和高科技产业的战略性人力资源管理问题。整个课程的教学注重行动学习和问题导向的实践转化，重视搜集、分析和解决在的学员面临的战略性人力资源管理问题。教学过程中将灵活运用多媒体教学、案例教学、互动式教学、体验式教学、实战练习等多种方法，来达到以学生为中心的，充分发挥学生的主动性、积极性和创造性的目的。教师在教学过程则扮演组织者、指导者、帮助者和促进者的角色。</w:t>
            </w:r>
          </w:p>
        </w:tc>
        <w:tc>
          <w:tcPr>
            <w:tcW w:w="745" w:type="dxa"/>
            <w:vAlign w:val="center"/>
          </w:tcPr>
          <w:p>
            <w:pPr>
              <w:widowControl/>
              <w:jc w:val="center"/>
              <w:rPr>
                <w:sz w:val="16"/>
              </w:rPr>
            </w:pPr>
            <w:r>
              <w:rPr>
                <w:rFonts w:hint="eastAsia"/>
                <w:sz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0" w:hRule="atLeast"/>
        </w:trPr>
        <w:tc>
          <w:tcPr>
            <w:tcW w:w="988" w:type="dxa"/>
            <w:vAlign w:val="center"/>
          </w:tcPr>
          <w:p>
            <w:pPr>
              <w:widowControl/>
              <w:jc w:val="center"/>
              <w:rPr>
                <w:sz w:val="16"/>
              </w:rPr>
            </w:pPr>
            <w:r>
              <w:rPr>
                <w:rFonts w:hint="eastAsia"/>
                <w:sz w:val="16"/>
              </w:rPr>
              <w:t>人力资源管理与开发</w:t>
            </w:r>
          </w:p>
        </w:tc>
        <w:tc>
          <w:tcPr>
            <w:tcW w:w="2663" w:type="dxa"/>
            <w:vAlign w:val="center"/>
          </w:tcPr>
          <w:p>
            <w:pPr>
              <w:widowControl/>
              <w:jc w:val="center"/>
              <w:rPr>
                <w:sz w:val="16"/>
              </w:rPr>
            </w:pPr>
            <w:r>
              <w:rPr>
                <w:rFonts w:hint="eastAsia"/>
                <w:sz w:val="16"/>
              </w:rPr>
              <w:t>星期日第1-4节【2月26日、3月5日、3月12日、3月19日、3月26日、4月2日、4月9日、4月16日】</w:t>
            </w:r>
          </w:p>
        </w:tc>
        <w:tc>
          <w:tcPr>
            <w:tcW w:w="1021" w:type="dxa"/>
            <w:vAlign w:val="center"/>
          </w:tcPr>
          <w:p>
            <w:pPr>
              <w:widowControl/>
              <w:jc w:val="center"/>
              <w:rPr>
                <w:sz w:val="16"/>
              </w:rPr>
            </w:pPr>
            <w:r>
              <w:rPr>
                <w:rFonts w:hint="eastAsia"/>
                <w:sz w:val="16"/>
              </w:rPr>
              <w:t>清水河校区</w:t>
            </w:r>
          </w:p>
        </w:tc>
        <w:tc>
          <w:tcPr>
            <w:tcW w:w="910" w:type="dxa"/>
            <w:vAlign w:val="center"/>
          </w:tcPr>
          <w:p>
            <w:pPr>
              <w:widowControl/>
              <w:jc w:val="center"/>
              <w:rPr>
                <w:sz w:val="16"/>
              </w:rPr>
            </w:pPr>
            <w:r>
              <w:rPr>
                <w:rFonts w:hint="eastAsia"/>
                <w:sz w:val="16"/>
              </w:rPr>
              <w:t>经管楼A311</w:t>
            </w:r>
          </w:p>
        </w:tc>
        <w:tc>
          <w:tcPr>
            <w:tcW w:w="759" w:type="dxa"/>
            <w:vAlign w:val="center"/>
          </w:tcPr>
          <w:p>
            <w:pPr>
              <w:widowControl/>
              <w:jc w:val="center"/>
              <w:rPr>
                <w:sz w:val="16"/>
              </w:rPr>
            </w:pPr>
            <w:r>
              <w:rPr>
                <w:rFonts w:hint="eastAsia"/>
                <w:sz w:val="16"/>
              </w:rPr>
              <w:t>曹欢</w:t>
            </w:r>
          </w:p>
        </w:tc>
        <w:tc>
          <w:tcPr>
            <w:tcW w:w="1268" w:type="dxa"/>
            <w:vAlign w:val="center"/>
          </w:tcPr>
          <w:p>
            <w:pPr>
              <w:widowControl/>
              <w:jc w:val="center"/>
              <w:rPr>
                <w:sz w:val="16"/>
              </w:rPr>
            </w:pPr>
            <w:r>
              <w:rPr>
                <w:rFonts w:hint="eastAsia"/>
                <w:sz w:val="16"/>
              </w:rPr>
              <w:t>2022级MBA13（周末）班</w:t>
            </w:r>
          </w:p>
        </w:tc>
        <w:tc>
          <w:tcPr>
            <w:tcW w:w="1352" w:type="dxa"/>
            <w:vMerge w:val="continue"/>
            <w:vAlign w:val="center"/>
          </w:tcPr>
          <w:p>
            <w:pPr>
              <w:widowControl/>
              <w:jc w:val="center"/>
              <w:rPr>
                <w:sz w:val="16"/>
              </w:rPr>
            </w:pPr>
          </w:p>
        </w:tc>
        <w:tc>
          <w:tcPr>
            <w:tcW w:w="6320" w:type="dxa"/>
            <w:vAlign w:val="center"/>
          </w:tcPr>
          <w:p>
            <w:pPr>
              <w:widowControl/>
              <w:jc w:val="left"/>
              <w:rPr>
                <w:sz w:val="16"/>
              </w:rPr>
            </w:pPr>
            <w:r>
              <w:rPr>
                <w:rFonts w:hint="eastAsia"/>
                <w:sz w:val="16"/>
              </w:rPr>
              <w:t>本课程旨在帮助非人力资源部门的中高层管理者学习和掌握人力资源管理与开发的相关理论、方法和工具，在此基础上提升他们分析和解决企业实际问题的能力。课堂内容密切关注互联网经济、新技术等企业运营环境的变化对人力资源管理的影响。课程视角在文化情境方面既根植中国情境，也兼顾全球视野；在产业背景方面重点倾向IT、电子商务、新兴技术和高科技产业的战略性人力资源管理问题。整个课程的教学注重行动学习和问题导向的实践转化，重视搜集、分析和解决在的学员面临的战略性人力资源管理问题。教学过程中将灵活运用多媒体教学、案例教学、互动式教学、体验式教学、实战练习等多种方法，来达到以学生为中心的，充分发挥学生的主动性、积极性和创造性的目的。教师在教学过程则扮演组织者、指导者、帮助者和促进者的角色。</w:t>
            </w:r>
          </w:p>
        </w:tc>
        <w:tc>
          <w:tcPr>
            <w:tcW w:w="745" w:type="dxa"/>
            <w:vAlign w:val="center"/>
          </w:tcPr>
          <w:p>
            <w:pPr>
              <w:widowControl/>
              <w:jc w:val="center"/>
              <w:rPr>
                <w:sz w:val="16"/>
              </w:rPr>
            </w:pPr>
            <w:r>
              <w:rPr>
                <w:sz w:val="1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0" w:hRule="atLeast"/>
        </w:trPr>
        <w:tc>
          <w:tcPr>
            <w:tcW w:w="988" w:type="dxa"/>
            <w:vAlign w:val="center"/>
          </w:tcPr>
          <w:p>
            <w:pPr>
              <w:widowControl/>
              <w:jc w:val="center"/>
              <w:rPr>
                <w:sz w:val="16"/>
              </w:rPr>
            </w:pPr>
            <w:r>
              <w:rPr>
                <w:rFonts w:hint="eastAsia"/>
                <w:sz w:val="16"/>
              </w:rPr>
              <w:t>绩效管理</w:t>
            </w:r>
          </w:p>
        </w:tc>
        <w:tc>
          <w:tcPr>
            <w:tcW w:w="2663" w:type="dxa"/>
            <w:vAlign w:val="center"/>
          </w:tcPr>
          <w:p>
            <w:pPr>
              <w:widowControl/>
              <w:jc w:val="center"/>
              <w:rPr>
                <w:sz w:val="16"/>
              </w:rPr>
            </w:pPr>
            <w:r>
              <w:rPr>
                <w:rFonts w:hint="eastAsia"/>
                <w:sz w:val="16"/>
              </w:rPr>
              <w:t>星期六第1-4节【2月25日、3月4日、3月11日、3月18日、3月25日、4月1日、4月8日、4月15日】</w:t>
            </w:r>
          </w:p>
        </w:tc>
        <w:tc>
          <w:tcPr>
            <w:tcW w:w="1021" w:type="dxa"/>
            <w:vAlign w:val="center"/>
          </w:tcPr>
          <w:p>
            <w:pPr>
              <w:widowControl/>
              <w:jc w:val="center"/>
              <w:rPr>
                <w:sz w:val="16"/>
              </w:rPr>
            </w:pPr>
            <w:r>
              <w:rPr>
                <w:rFonts w:hint="eastAsia"/>
                <w:sz w:val="16"/>
              </w:rPr>
              <w:t>沙河校区</w:t>
            </w:r>
          </w:p>
        </w:tc>
        <w:tc>
          <w:tcPr>
            <w:tcW w:w="910" w:type="dxa"/>
            <w:vAlign w:val="center"/>
          </w:tcPr>
          <w:p>
            <w:pPr>
              <w:widowControl/>
              <w:jc w:val="center"/>
              <w:rPr>
                <w:sz w:val="16"/>
              </w:rPr>
            </w:pPr>
            <w:r>
              <w:rPr>
                <w:rFonts w:hint="eastAsia"/>
                <w:sz w:val="16"/>
              </w:rPr>
              <w:t>主楼东313</w:t>
            </w:r>
          </w:p>
        </w:tc>
        <w:tc>
          <w:tcPr>
            <w:tcW w:w="759" w:type="dxa"/>
            <w:vAlign w:val="center"/>
          </w:tcPr>
          <w:p>
            <w:pPr>
              <w:widowControl/>
              <w:jc w:val="center"/>
              <w:rPr>
                <w:sz w:val="16"/>
              </w:rPr>
            </w:pPr>
            <w:r>
              <w:rPr>
                <w:rFonts w:hint="eastAsia"/>
                <w:sz w:val="16"/>
              </w:rPr>
              <w:t>曹欢</w:t>
            </w:r>
          </w:p>
        </w:tc>
        <w:tc>
          <w:tcPr>
            <w:tcW w:w="1268" w:type="dxa"/>
            <w:vAlign w:val="center"/>
          </w:tcPr>
          <w:p>
            <w:pPr>
              <w:widowControl/>
              <w:jc w:val="center"/>
              <w:rPr>
                <w:sz w:val="16"/>
              </w:rPr>
            </w:pPr>
            <w:r>
              <w:rPr>
                <w:rFonts w:hint="eastAsia"/>
                <w:sz w:val="16"/>
              </w:rPr>
              <w:t>2021级MBA晚班合班</w:t>
            </w:r>
          </w:p>
        </w:tc>
        <w:tc>
          <w:tcPr>
            <w:tcW w:w="1352" w:type="dxa"/>
            <w:vMerge w:val="continue"/>
            <w:vAlign w:val="center"/>
          </w:tcPr>
          <w:p>
            <w:pPr>
              <w:widowControl/>
              <w:jc w:val="center"/>
              <w:rPr>
                <w:sz w:val="16"/>
              </w:rPr>
            </w:pPr>
          </w:p>
        </w:tc>
        <w:tc>
          <w:tcPr>
            <w:tcW w:w="6320" w:type="dxa"/>
            <w:vAlign w:val="center"/>
          </w:tcPr>
          <w:p>
            <w:pPr>
              <w:widowControl/>
              <w:jc w:val="left"/>
              <w:rPr>
                <w:sz w:val="16"/>
              </w:rPr>
            </w:pPr>
            <w:r>
              <w:rPr>
                <w:rFonts w:hint="eastAsia"/>
                <w:sz w:val="16"/>
              </w:rPr>
              <w:t>通过教学系统地介绍绩效管理的全过程，使学生能从整个绩效管理循环系统中理解各个环节的作用。在各个章节中介绍绩效管理中的实际操作案例和具体的解决办法，让学生了解在实际工作中如何去做。本课程不仅希望学生能掌握绩效管理的基本技能与方法，更希望能够帮助学生理清绩效管理理念，为学生今后在实际工作中构建有效的绩效管理体系提供指导。</w:t>
            </w:r>
            <w:r>
              <w:rPr>
                <w:rFonts w:hint="eastAsia"/>
                <w:sz w:val="16"/>
              </w:rPr>
              <w:br w:type="textWrapping"/>
            </w:r>
            <w:r>
              <w:rPr>
                <w:rFonts w:hint="eastAsia"/>
                <w:sz w:val="16"/>
              </w:rPr>
              <w:t>通过本课程的学习，学生应理解绩效管理的宗旨与目标，掌握绩效管理过程中的计划、辅导、评价、反馈、应用、完善等各个环节，熟悉绩效管理基本方法，培养绩效管理的基本技能；并在熟练掌握上述内容的基础上，应能利用有关理论和方法，分析企业绩效管理中的具体问题，制定可行的解决方案。</w:t>
            </w:r>
          </w:p>
        </w:tc>
        <w:tc>
          <w:tcPr>
            <w:tcW w:w="745" w:type="dxa"/>
            <w:vAlign w:val="center"/>
          </w:tcPr>
          <w:p>
            <w:pPr>
              <w:widowControl/>
              <w:jc w:val="center"/>
              <w:rPr>
                <w:sz w:val="16"/>
              </w:rPr>
            </w:pPr>
            <w:r>
              <w:rPr>
                <w:rFonts w:hint="eastAsia"/>
                <w:sz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0" w:hRule="atLeast"/>
        </w:trPr>
        <w:tc>
          <w:tcPr>
            <w:tcW w:w="988" w:type="dxa"/>
            <w:vAlign w:val="center"/>
          </w:tcPr>
          <w:p>
            <w:pPr>
              <w:widowControl/>
              <w:jc w:val="center"/>
              <w:rPr>
                <w:sz w:val="16"/>
              </w:rPr>
            </w:pPr>
            <w:r>
              <w:rPr>
                <w:rFonts w:hint="eastAsia"/>
                <w:sz w:val="16"/>
              </w:rPr>
              <w:t>创新管理</w:t>
            </w:r>
          </w:p>
        </w:tc>
        <w:tc>
          <w:tcPr>
            <w:tcW w:w="2663" w:type="dxa"/>
            <w:vAlign w:val="center"/>
          </w:tcPr>
          <w:p>
            <w:pPr>
              <w:widowControl/>
              <w:jc w:val="center"/>
              <w:rPr>
                <w:sz w:val="16"/>
              </w:rPr>
            </w:pPr>
            <w:r>
              <w:rPr>
                <w:rFonts w:hint="eastAsia"/>
                <w:sz w:val="16"/>
              </w:rPr>
              <w:t>星期二第9-11节【5月16日、5月23日、5月30日、6月6日】                    星期六第1-4节 【5月13日、5月20日、5月27日、6月3日、6月10日】</w:t>
            </w:r>
          </w:p>
        </w:tc>
        <w:tc>
          <w:tcPr>
            <w:tcW w:w="1021" w:type="dxa"/>
            <w:vAlign w:val="center"/>
          </w:tcPr>
          <w:p>
            <w:pPr>
              <w:widowControl/>
              <w:jc w:val="center"/>
              <w:rPr>
                <w:sz w:val="16"/>
              </w:rPr>
            </w:pPr>
            <w:r>
              <w:rPr>
                <w:rFonts w:hint="eastAsia"/>
                <w:sz w:val="16"/>
              </w:rPr>
              <w:t>沙河校区</w:t>
            </w:r>
          </w:p>
        </w:tc>
        <w:tc>
          <w:tcPr>
            <w:tcW w:w="910" w:type="dxa"/>
            <w:vAlign w:val="center"/>
          </w:tcPr>
          <w:p>
            <w:pPr>
              <w:widowControl/>
              <w:jc w:val="center"/>
              <w:rPr>
                <w:sz w:val="16"/>
              </w:rPr>
            </w:pPr>
            <w:r>
              <w:rPr>
                <w:rFonts w:hint="eastAsia"/>
                <w:sz w:val="16"/>
              </w:rPr>
              <w:t>主楼东302</w:t>
            </w:r>
          </w:p>
        </w:tc>
        <w:tc>
          <w:tcPr>
            <w:tcW w:w="759" w:type="dxa"/>
            <w:vAlign w:val="center"/>
          </w:tcPr>
          <w:p>
            <w:pPr>
              <w:widowControl/>
              <w:jc w:val="center"/>
              <w:rPr>
                <w:sz w:val="16"/>
              </w:rPr>
            </w:pPr>
            <w:r>
              <w:rPr>
                <w:rFonts w:hint="eastAsia"/>
                <w:sz w:val="16"/>
              </w:rPr>
              <w:t>王敏</w:t>
            </w:r>
          </w:p>
        </w:tc>
        <w:tc>
          <w:tcPr>
            <w:tcW w:w="1268" w:type="dxa"/>
            <w:vAlign w:val="center"/>
          </w:tcPr>
          <w:p>
            <w:pPr>
              <w:widowControl/>
              <w:jc w:val="center"/>
              <w:rPr>
                <w:sz w:val="16"/>
              </w:rPr>
            </w:pPr>
            <w:r>
              <w:rPr>
                <w:rFonts w:hint="eastAsia"/>
                <w:sz w:val="16"/>
              </w:rPr>
              <w:t>2021级MBA晚班合班</w:t>
            </w:r>
          </w:p>
        </w:tc>
        <w:tc>
          <w:tcPr>
            <w:tcW w:w="1352" w:type="dxa"/>
            <w:vAlign w:val="center"/>
          </w:tcPr>
          <w:p>
            <w:pPr>
              <w:widowControl/>
              <w:jc w:val="center"/>
              <w:rPr>
                <w:sz w:val="16"/>
              </w:rPr>
            </w:pPr>
            <w:r>
              <w:rPr>
                <w:rFonts w:hint="eastAsia"/>
                <w:sz w:val="16"/>
              </w:rPr>
              <w:t>副教授；研究方向： 技术创新, 新兴技术管理，技术创业</w:t>
            </w:r>
          </w:p>
        </w:tc>
        <w:tc>
          <w:tcPr>
            <w:tcW w:w="6320" w:type="dxa"/>
            <w:vAlign w:val="center"/>
          </w:tcPr>
          <w:p>
            <w:pPr>
              <w:widowControl/>
              <w:jc w:val="left"/>
              <w:rPr>
                <w:sz w:val="16"/>
              </w:rPr>
            </w:pPr>
            <w:r>
              <w:rPr>
                <w:rFonts w:hint="eastAsia"/>
                <w:sz w:val="16"/>
              </w:rPr>
              <w:t>本课程旨在让学生了解创新管理的理论前沿和全球最佳管理实践，建立企业创新管理的的基本框架，熟悉创新管理的主要功能和内容，掌握创新管理的基本理论和思想观点，掌握创新管理的基本方法和重点分析工具。通过课程的理论学习和体验式学习，帮助学员掌握并熟练运用创新管理的方法和工具，进而提高分析问题、解决问题的能力，使其能高效地解决不同生命周期阶段企业面临的各种创新问题。</w:t>
            </w:r>
          </w:p>
        </w:tc>
        <w:tc>
          <w:tcPr>
            <w:tcW w:w="745" w:type="dxa"/>
            <w:vAlign w:val="center"/>
          </w:tcPr>
          <w:p>
            <w:pPr>
              <w:widowControl/>
              <w:jc w:val="center"/>
              <w:rPr>
                <w:sz w:val="16"/>
              </w:rPr>
            </w:pPr>
            <w:r>
              <w:rPr>
                <w:sz w:val="1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0" w:hRule="atLeast"/>
        </w:trPr>
        <w:tc>
          <w:tcPr>
            <w:tcW w:w="988" w:type="dxa"/>
            <w:vAlign w:val="center"/>
          </w:tcPr>
          <w:p>
            <w:pPr>
              <w:widowControl/>
              <w:jc w:val="center"/>
              <w:rPr>
                <w:sz w:val="16"/>
              </w:rPr>
            </w:pPr>
            <w:r>
              <w:rPr>
                <w:rFonts w:hint="eastAsia"/>
                <w:sz w:val="16"/>
              </w:rPr>
              <w:t>风险投资与创业融资</w:t>
            </w:r>
          </w:p>
        </w:tc>
        <w:tc>
          <w:tcPr>
            <w:tcW w:w="2663" w:type="dxa"/>
            <w:vAlign w:val="center"/>
          </w:tcPr>
          <w:p>
            <w:pPr>
              <w:widowControl/>
              <w:jc w:val="center"/>
              <w:rPr>
                <w:sz w:val="16"/>
              </w:rPr>
            </w:pPr>
            <w:r>
              <w:rPr>
                <w:rFonts w:hint="eastAsia"/>
                <w:sz w:val="16"/>
              </w:rPr>
              <w:t>星期六第5-8节【2月25日、3月4日、3月11日、3月18日、3月25日、4月1日、4月8日、4月15日】</w:t>
            </w:r>
          </w:p>
        </w:tc>
        <w:tc>
          <w:tcPr>
            <w:tcW w:w="1021" w:type="dxa"/>
            <w:vAlign w:val="center"/>
          </w:tcPr>
          <w:p>
            <w:pPr>
              <w:widowControl/>
              <w:jc w:val="center"/>
              <w:rPr>
                <w:sz w:val="16"/>
              </w:rPr>
            </w:pPr>
            <w:r>
              <w:rPr>
                <w:rFonts w:hint="eastAsia"/>
                <w:sz w:val="16"/>
              </w:rPr>
              <w:t>沙河校区</w:t>
            </w:r>
          </w:p>
        </w:tc>
        <w:tc>
          <w:tcPr>
            <w:tcW w:w="910" w:type="dxa"/>
            <w:vAlign w:val="center"/>
          </w:tcPr>
          <w:p>
            <w:pPr>
              <w:widowControl/>
              <w:jc w:val="center"/>
              <w:rPr>
                <w:sz w:val="16"/>
              </w:rPr>
            </w:pPr>
            <w:r>
              <w:rPr>
                <w:rFonts w:hint="eastAsia"/>
                <w:sz w:val="16"/>
              </w:rPr>
              <w:t>二教310</w:t>
            </w:r>
          </w:p>
        </w:tc>
        <w:tc>
          <w:tcPr>
            <w:tcW w:w="759" w:type="dxa"/>
            <w:vAlign w:val="center"/>
          </w:tcPr>
          <w:p>
            <w:pPr>
              <w:widowControl/>
              <w:jc w:val="center"/>
              <w:rPr>
                <w:sz w:val="16"/>
              </w:rPr>
            </w:pPr>
            <w:r>
              <w:rPr>
                <w:rFonts w:hint="eastAsia"/>
                <w:sz w:val="16"/>
              </w:rPr>
              <w:t>尹宇明</w:t>
            </w:r>
          </w:p>
        </w:tc>
        <w:tc>
          <w:tcPr>
            <w:tcW w:w="1268" w:type="dxa"/>
            <w:vAlign w:val="center"/>
          </w:tcPr>
          <w:p>
            <w:pPr>
              <w:widowControl/>
              <w:jc w:val="center"/>
              <w:rPr>
                <w:sz w:val="16"/>
              </w:rPr>
            </w:pPr>
            <w:r>
              <w:rPr>
                <w:rFonts w:hint="eastAsia"/>
                <w:sz w:val="16"/>
              </w:rPr>
              <w:t>2021级MBA合班</w:t>
            </w:r>
          </w:p>
        </w:tc>
        <w:tc>
          <w:tcPr>
            <w:tcW w:w="1352" w:type="dxa"/>
            <w:vMerge w:val="restart"/>
            <w:vAlign w:val="center"/>
          </w:tcPr>
          <w:p>
            <w:pPr>
              <w:widowControl/>
              <w:jc w:val="center"/>
              <w:rPr>
                <w:sz w:val="16"/>
              </w:rPr>
            </w:pPr>
            <w:r>
              <w:rPr>
                <w:rFonts w:hint="eastAsia"/>
                <w:sz w:val="16"/>
              </w:rPr>
              <w:t>副教授；研究方向：资本市场、国际金融</w:t>
            </w:r>
          </w:p>
        </w:tc>
        <w:tc>
          <w:tcPr>
            <w:tcW w:w="6320" w:type="dxa"/>
            <w:vAlign w:val="center"/>
          </w:tcPr>
          <w:p>
            <w:pPr>
              <w:widowControl/>
              <w:jc w:val="left"/>
              <w:rPr>
                <w:sz w:val="16"/>
              </w:rPr>
            </w:pPr>
            <w:r>
              <w:rPr>
                <w:rFonts w:hint="eastAsia"/>
                <w:sz w:val="16"/>
              </w:rPr>
              <w:t>作为MBA培养方案中的特色课程和学生未来职业发展的铺垫性课程，本课程以创业投资和风险资本的三个主题（创业企业及商业计划书、创业融资和管理、私人权益资本市场）为主线，重点引导学生深刻认识创业企业内涵、了解风险投资与创业融资的实践状况、理解风险投资和创业融资的基本理论。</w:t>
            </w:r>
            <w:r>
              <w:rPr>
                <w:rFonts w:hint="eastAsia"/>
                <w:sz w:val="16"/>
              </w:rPr>
              <w:br w:type="textWrapping"/>
            </w:r>
            <w:r>
              <w:rPr>
                <w:rFonts w:hint="eastAsia"/>
                <w:sz w:val="16"/>
              </w:rPr>
              <w:t>本课程目标一方面通过专业知识讲解培养学生的经济管理思维，使学生能够深刻理解企业融资策略、创业企业估值、创业融资合约隐含的专业知识和经济原则；另一方面通过大量案例的分析讲解使学生充分认识到风险投资和创业融资活动既是金融体系的重要部分，也是创业企业生存发展的重要资源，并进一步培养学生在经济实践中的分析判断能力和实际操作能力，从而大力提升学生的创新创业能力。</w:t>
            </w:r>
          </w:p>
        </w:tc>
        <w:tc>
          <w:tcPr>
            <w:tcW w:w="745" w:type="dxa"/>
            <w:vAlign w:val="center"/>
          </w:tcPr>
          <w:p>
            <w:pPr>
              <w:widowControl/>
              <w:jc w:val="center"/>
              <w:rPr>
                <w:sz w:val="16"/>
              </w:rPr>
            </w:pPr>
            <w:r>
              <w:rPr>
                <w:rFonts w:hint="eastAsia"/>
                <w:sz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0" w:hRule="atLeast"/>
        </w:trPr>
        <w:tc>
          <w:tcPr>
            <w:tcW w:w="988" w:type="dxa"/>
            <w:vAlign w:val="center"/>
          </w:tcPr>
          <w:p>
            <w:pPr>
              <w:widowControl/>
              <w:jc w:val="center"/>
              <w:rPr>
                <w:sz w:val="16"/>
              </w:rPr>
            </w:pPr>
            <w:r>
              <w:rPr>
                <w:rFonts w:hint="eastAsia"/>
                <w:sz w:val="16"/>
              </w:rPr>
              <w:t>宏观经济与政策环境</w:t>
            </w:r>
          </w:p>
        </w:tc>
        <w:tc>
          <w:tcPr>
            <w:tcW w:w="2663" w:type="dxa"/>
            <w:vAlign w:val="center"/>
          </w:tcPr>
          <w:p>
            <w:pPr>
              <w:widowControl/>
              <w:jc w:val="center"/>
              <w:rPr>
                <w:sz w:val="16"/>
              </w:rPr>
            </w:pPr>
            <w:r>
              <w:rPr>
                <w:rFonts w:hint="eastAsia"/>
                <w:sz w:val="16"/>
              </w:rPr>
              <w:t>星期日第5-8节【2月26日、3月5日、3月12日、3月19日、3月26日、4月2日、4月9日、4月16日】</w:t>
            </w:r>
          </w:p>
        </w:tc>
        <w:tc>
          <w:tcPr>
            <w:tcW w:w="1021" w:type="dxa"/>
            <w:vAlign w:val="center"/>
          </w:tcPr>
          <w:p>
            <w:pPr>
              <w:widowControl/>
              <w:jc w:val="center"/>
              <w:rPr>
                <w:sz w:val="16"/>
              </w:rPr>
            </w:pPr>
            <w:r>
              <w:rPr>
                <w:rFonts w:hint="eastAsia"/>
                <w:sz w:val="16"/>
              </w:rPr>
              <w:t>沙河校区</w:t>
            </w:r>
          </w:p>
        </w:tc>
        <w:tc>
          <w:tcPr>
            <w:tcW w:w="910" w:type="dxa"/>
            <w:vAlign w:val="center"/>
          </w:tcPr>
          <w:p>
            <w:pPr>
              <w:widowControl/>
              <w:jc w:val="center"/>
              <w:rPr>
                <w:sz w:val="16"/>
              </w:rPr>
            </w:pPr>
            <w:r>
              <w:rPr>
                <w:rFonts w:hint="eastAsia"/>
                <w:sz w:val="16"/>
              </w:rPr>
              <w:t>二教101</w:t>
            </w:r>
          </w:p>
        </w:tc>
        <w:tc>
          <w:tcPr>
            <w:tcW w:w="759" w:type="dxa"/>
            <w:vAlign w:val="center"/>
          </w:tcPr>
          <w:p>
            <w:pPr>
              <w:widowControl/>
              <w:jc w:val="center"/>
              <w:rPr>
                <w:sz w:val="16"/>
              </w:rPr>
            </w:pPr>
            <w:r>
              <w:rPr>
                <w:rFonts w:hint="eastAsia"/>
                <w:sz w:val="16"/>
              </w:rPr>
              <w:t>尹宇明</w:t>
            </w:r>
          </w:p>
        </w:tc>
        <w:tc>
          <w:tcPr>
            <w:tcW w:w="1268" w:type="dxa"/>
            <w:vAlign w:val="center"/>
          </w:tcPr>
          <w:p>
            <w:pPr>
              <w:widowControl/>
              <w:jc w:val="center"/>
              <w:rPr>
                <w:sz w:val="16"/>
              </w:rPr>
            </w:pPr>
            <w:r>
              <w:rPr>
                <w:rFonts w:hint="eastAsia"/>
                <w:sz w:val="16"/>
              </w:rPr>
              <w:t>2021级MBA周末合班</w:t>
            </w:r>
          </w:p>
        </w:tc>
        <w:tc>
          <w:tcPr>
            <w:tcW w:w="1352" w:type="dxa"/>
            <w:vMerge w:val="continue"/>
            <w:vAlign w:val="center"/>
          </w:tcPr>
          <w:p>
            <w:pPr>
              <w:widowControl/>
              <w:jc w:val="center"/>
              <w:rPr>
                <w:sz w:val="16"/>
              </w:rPr>
            </w:pPr>
          </w:p>
        </w:tc>
        <w:tc>
          <w:tcPr>
            <w:tcW w:w="6320" w:type="dxa"/>
            <w:vAlign w:val="center"/>
          </w:tcPr>
          <w:p>
            <w:pPr>
              <w:widowControl/>
              <w:jc w:val="left"/>
              <w:rPr>
                <w:sz w:val="16"/>
              </w:rPr>
            </w:pPr>
            <w:r>
              <w:rPr>
                <w:rFonts w:hint="eastAsia"/>
                <w:sz w:val="16"/>
              </w:rPr>
              <w:t>本课程主要介绍如何将宏观经济学的基本概念应用于分析国家宏观经济政策及其对企业的影响。包括对总供给、总需求、经济增长、经济周期、通货膨胀、失业和经济开放以及相关宏观经济政策的分析。教学中将引入国内外宏观经济的实践数据和案例，理论结合实际，使学生在理解宏观基本理论的同时，了解其实际的经济运作机制。</w:t>
            </w:r>
            <w:r>
              <w:rPr>
                <w:rFonts w:hint="eastAsia"/>
                <w:sz w:val="16"/>
              </w:rPr>
              <w:br w:type="textWrapping"/>
            </w:r>
            <w:r>
              <w:rPr>
                <w:rFonts w:hint="eastAsia"/>
                <w:sz w:val="16"/>
              </w:rPr>
              <w:t>课程的教学目标旨在培养MBA学员宏观经济分析和政策解读运用能力。课程包含三个渐进层次的目标：一是要使学生掌握宏观经济学的基本知识，“会看报”，会看有关经济分析的文章和经济学文献；二是逐渐培养学生会作宏观经济形势分析和有关政策比较分析的能力；三是要使学生在未来不同的工作岗位上，能够制定适应宏观经济环境的企业经营决策，或者能够为研究和制定宏观经济政策服务。</w:t>
            </w:r>
          </w:p>
        </w:tc>
        <w:tc>
          <w:tcPr>
            <w:tcW w:w="745" w:type="dxa"/>
            <w:vAlign w:val="center"/>
          </w:tcPr>
          <w:p>
            <w:pPr>
              <w:widowControl/>
              <w:jc w:val="center"/>
              <w:rPr>
                <w:rFonts w:hint="default"/>
                <w:sz w:val="16"/>
              </w:rPr>
            </w:pPr>
            <w:r>
              <w:rPr>
                <w:rFonts w:hint="default"/>
                <w:sz w:val="1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0" w:hRule="atLeast"/>
        </w:trPr>
        <w:tc>
          <w:tcPr>
            <w:tcW w:w="988" w:type="dxa"/>
            <w:vAlign w:val="center"/>
          </w:tcPr>
          <w:p>
            <w:pPr>
              <w:widowControl/>
              <w:jc w:val="center"/>
              <w:rPr>
                <w:sz w:val="16"/>
              </w:rPr>
            </w:pPr>
            <w:r>
              <w:rPr>
                <w:rFonts w:hint="eastAsia"/>
                <w:sz w:val="16"/>
              </w:rPr>
              <w:t>公司内部控制</w:t>
            </w:r>
          </w:p>
        </w:tc>
        <w:tc>
          <w:tcPr>
            <w:tcW w:w="2663" w:type="dxa"/>
            <w:vAlign w:val="center"/>
          </w:tcPr>
          <w:p>
            <w:pPr>
              <w:widowControl/>
              <w:jc w:val="center"/>
              <w:rPr>
                <w:sz w:val="16"/>
              </w:rPr>
            </w:pPr>
            <w:r>
              <w:rPr>
                <w:rFonts w:hint="eastAsia"/>
                <w:sz w:val="16"/>
              </w:rPr>
              <w:t>1-10周，星期四第9-11节 (主楼东302)/12-12周，星期四第9-10节 (主楼东302)</w:t>
            </w:r>
          </w:p>
        </w:tc>
        <w:tc>
          <w:tcPr>
            <w:tcW w:w="1021" w:type="dxa"/>
            <w:vAlign w:val="center"/>
          </w:tcPr>
          <w:p>
            <w:pPr>
              <w:widowControl/>
              <w:jc w:val="center"/>
              <w:rPr>
                <w:sz w:val="16"/>
              </w:rPr>
            </w:pPr>
            <w:r>
              <w:rPr>
                <w:rFonts w:hint="eastAsia"/>
                <w:sz w:val="16"/>
              </w:rPr>
              <w:t>沙河校区</w:t>
            </w:r>
          </w:p>
        </w:tc>
        <w:tc>
          <w:tcPr>
            <w:tcW w:w="910" w:type="dxa"/>
            <w:vAlign w:val="center"/>
          </w:tcPr>
          <w:p>
            <w:pPr>
              <w:widowControl/>
              <w:jc w:val="center"/>
              <w:rPr>
                <w:sz w:val="16"/>
              </w:rPr>
            </w:pPr>
            <w:r>
              <w:rPr>
                <w:rFonts w:hint="eastAsia"/>
                <w:sz w:val="16"/>
              </w:rPr>
              <w:t>主楼东302</w:t>
            </w:r>
          </w:p>
        </w:tc>
        <w:tc>
          <w:tcPr>
            <w:tcW w:w="759" w:type="dxa"/>
            <w:vAlign w:val="center"/>
          </w:tcPr>
          <w:p>
            <w:pPr>
              <w:widowControl/>
              <w:jc w:val="center"/>
              <w:rPr>
                <w:sz w:val="16"/>
              </w:rPr>
            </w:pPr>
            <w:r>
              <w:rPr>
                <w:rFonts w:hint="eastAsia"/>
                <w:sz w:val="16"/>
              </w:rPr>
              <w:t>钟朝宏</w:t>
            </w:r>
          </w:p>
        </w:tc>
        <w:tc>
          <w:tcPr>
            <w:tcW w:w="1268" w:type="dxa"/>
            <w:vAlign w:val="center"/>
          </w:tcPr>
          <w:p>
            <w:pPr>
              <w:widowControl/>
              <w:jc w:val="center"/>
              <w:rPr>
                <w:sz w:val="16"/>
              </w:rPr>
            </w:pPr>
            <w:r>
              <w:rPr>
                <w:rFonts w:hint="eastAsia"/>
                <w:sz w:val="16"/>
              </w:rPr>
              <w:t>2021级MBA晚班合班</w:t>
            </w:r>
          </w:p>
        </w:tc>
        <w:tc>
          <w:tcPr>
            <w:tcW w:w="1352" w:type="dxa"/>
            <w:vMerge w:val="restart"/>
            <w:vAlign w:val="center"/>
          </w:tcPr>
          <w:p>
            <w:pPr>
              <w:widowControl/>
              <w:jc w:val="center"/>
              <w:rPr>
                <w:sz w:val="16"/>
              </w:rPr>
            </w:pPr>
            <w:r>
              <w:rPr>
                <w:rFonts w:hint="eastAsia"/>
                <w:sz w:val="16"/>
              </w:rPr>
              <w:t>副教授；研究方向：轻松读财报，企业内部控制与风险管理，企业税务管理与筹划，全面预算管理</w:t>
            </w:r>
          </w:p>
        </w:tc>
        <w:tc>
          <w:tcPr>
            <w:tcW w:w="6320" w:type="dxa"/>
            <w:vAlign w:val="center"/>
          </w:tcPr>
          <w:p>
            <w:pPr>
              <w:widowControl/>
              <w:jc w:val="left"/>
              <w:rPr>
                <w:sz w:val="16"/>
              </w:rPr>
            </w:pPr>
            <w:r>
              <w:rPr>
                <w:rFonts w:hint="eastAsia"/>
                <w:sz w:val="16"/>
              </w:rPr>
              <w:t>通过本课程教学，使学生掌握先进的内部控制、风险管理及职业舞弊等理论；初步掌握提升对内部控制自我评价、建立良好的内部控制环境的能力；通过企业运作中的典型实例，帮助学生明确主要业务活动中的控制措施和程序，明确如何结合企业自身特点、建立适合企业自身情况的内部控制系统。</w:t>
            </w:r>
          </w:p>
        </w:tc>
        <w:tc>
          <w:tcPr>
            <w:tcW w:w="745" w:type="dxa"/>
            <w:vAlign w:val="center"/>
          </w:tcPr>
          <w:p>
            <w:pPr>
              <w:widowControl/>
              <w:jc w:val="center"/>
              <w:rPr>
                <w:sz w:val="16"/>
              </w:rPr>
            </w:pPr>
            <w:r>
              <w:rPr>
                <w:rFonts w:hint="eastAsia"/>
                <w:sz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0" w:hRule="atLeast"/>
        </w:trPr>
        <w:tc>
          <w:tcPr>
            <w:tcW w:w="988" w:type="dxa"/>
            <w:vAlign w:val="center"/>
          </w:tcPr>
          <w:p>
            <w:pPr>
              <w:widowControl/>
              <w:jc w:val="center"/>
              <w:rPr>
                <w:sz w:val="16"/>
              </w:rPr>
            </w:pPr>
            <w:r>
              <w:rPr>
                <w:rFonts w:hint="eastAsia"/>
                <w:sz w:val="16"/>
              </w:rPr>
              <w:t>公司内部控制</w:t>
            </w:r>
          </w:p>
        </w:tc>
        <w:tc>
          <w:tcPr>
            <w:tcW w:w="2663" w:type="dxa"/>
            <w:vAlign w:val="center"/>
          </w:tcPr>
          <w:p>
            <w:pPr>
              <w:widowControl/>
              <w:jc w:val="center"/>
              <w:rPr>
                <w:sz w:val="16"/>
              </w:rPr>
            </w:pPr>
            <w:r>
              <w:rPr>
                <w:rFonts w:hint="eastAsia"/>
                <w:sz w:val="16"/>
              </w:rPr>
              <w:t>星期六第5-8节【5月13日、5月20日、5月27日、6月3日】                                       星期日第5-8节【5月14日、5月21日、5月28日、6月4日】</w:t>
            </w:r>
          </w:p>
        </w:tc>
        <w:tc>
          <w:tcPr>
            <w:tcW w:w="1021" w:type="dxa"/>
            <w:vAlign w:val="center"/>
          </w:tcPr>
          <w:p>
            <w:pPr>
              <w:widowControl/>
              <w:jc w:val="center"/>
              <w:rPr>
                <w:sz w:val="16"/>
              </w:rPr>
            </w:pPr>
            <w:r>
              <w:rPr>
                <w:rFonts w:hint="eastAsia"/>
                <w:sz w:val="16"/>
              </w:rPr>
              <w:t>沙河校区</w:t>
            </w:r>
          </w:p>
        </w:tc>
        <w:tc>
          <w:tcPr>
            <w:tcW w:w="910" w:type="dxa"/>
            <w:vAlign w:val="center"/>
          </w:tcPr>
          <w:p>
            <w:pPr>
              <w:widowControl/>
              <w:jc w:val="center"/>
              <w:rPr>
                <w:sz w:val="16"/>
              </w:rPr>
            </w:pPr>
            <w:r>
              <w:rPr>
                <w:rFonts w:hint="eastAsia"/>
                <w:sz w:val="16"/>
              </w:rPr>
              <w:t>二教101</w:t>
            </w:r>
          </w:p>
        </w:tc>
        <w:tc>
          <w:tcPr>
            <w:tcW w:w="759" w:type="dxa"/>
            <w:vAlign w:val="center"/>
          </w:tcPr>
          <w:p>
            <w:pPr>
              <w:widowControl/>
              <w:jc w:val="center"/>
              <w:rPr>
                <w:sz w:val="16"/>
              </w:rPr>
            </w:pPr>
            <w:r>
              <w:rPr>
                <w:rFonts w:hint="eastAsia"/>
                <w:sz w:val="16"/>
              </w:rPr>
              <w:t>钟朝宏</w:t>
            </w:r>
          </w:p>
        </w:tc>
        <w:tc>
          <w:tcPr>
            <w:tcW w:w="1268" w:type="dxa"/>
            <w:vAlign w:val="center"/>
          </w:tcPr>
          <w:p>
            <w:pPr>
              <w:widowControl/>
              <w:jc w:val="center"/>
              <w:rPr>
                <w:sz w:val="16"/>
              </w:rPr>
            </w:pPr>
            <w:r>
              <w:rPr>
                <w:rFonts w:hint="eastAsia"/>
                <w:sz w:val="16"/>
              </w:rPr>
              <w:t>2021级MBA周末合班</w:t>
            </w:r>
          </w:p>
        </w:tc>
        <w:tc>
          <w:tcPr>
            <w:tcW w:w="1352" w:type="dxa"/>
            <w:vMerge w:val="continue"/>
            <w:vAlign w:val="center"/>
          </w:tcPr>
          <w:p>
            <w:pPr>
              <w:widowControl/>
              <w:jc w:val="center"/>
              <w:rPr>
                <w:sz w:val="16"/>
              </w:rPr>
            </w:pPr>
          </w:p>
        </w:tc>
        <w:tc>
          <w:tcPr>
            <w:tcW w:w="6320" w:type="dxa"/>
            <w:vAlign w:val="center"/>
          </w:tcPr>
          <w:p>
            <w:pPr>
              <w:widowControl/>
              <w:jc w:val="left"/>
              <w:rPr>
                <w:sz w:val="16"/>
              </w:rPr>
            </w:pPr>
            <w:r>
              <w:rPr>
                <w:rFonts w:hint="eastAsia"/>
                <w:sz w:val="16"/>
              </w:rPr>
              <w:t>通过本课程教学，使学生掌握先进的内部控制、风险管理及职业舞弊等理论；初步掌握提升对内部控制自我评价、建立良好的内部控制环境的能力；通过企业运作中的典型实例，帮助学生明确主要业务活动中的控制措施和程序，明确如何结合企业自身特点、建立适合企业自身情况的内部控制系统。</w:t>
            </w:r>
          </w:p>
        </w:tc>
        <w:tc>
          <w:tcPr>
            <w:tcW w:w="745" w:type="dxa"/>
            <w:vAlign w:val="center"/>
          </w:tcPr>
          <w:p>
            <w:pPr>
              <w:widowControl/>
              <w:jc w:val="center"/>
              <w:rPr>
                <w:rFonts w:hint="default"/>
                <w:sz w:val="16"/>
              </w:rPr>
            </w:pPr>
            <w:r>
              <w:rPr>
                <w:rFonts w:hint="default"/>
                <w:sz w:val="1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0" w:hRule="atLeast"/>
        </w:trPr>
        <w:tc>
          <w:tcPr>
            <w:tcW w:w="988" w:type="dxa"/>
            <w:vAlign w:val="center"/>
          </w:tcPr>
          <w:p>
            <w:pPr>
              <w:widowControl/>
              <w:jc w:val="center"/>
              <w:rPr>
                <w:sz w:val="16"/>
              </w:rPr>
            </w:pPr>
            <w:r>
              <w:rPr>
                <w:rFonts w:hint="eastAsia"/>
                <w:sz w:val="16"/>
              </w:rPr>
              <w:t>项目采购与合同管理</w:t>
            </w:r>
          </w:p>
        </w:tc>
        <w:tc>
          <w:tcPr>
            <w:tcW w:w="2663" w:type="dxa"/>
            <w:vAlign w:val="center"/>
          </w:tcPr>
          <w:p>
            <w:pPr>
              <w:widowControl/>
              <w:jc w:val="center"/>
              <w:rPr>
                <w:sz w:val="16"/>
              </w:rPr>
            </w:pPr>
            <w:r>
              <w:rPr>
                <w:rFonts w:hint="eastAsia"/>
                <w:sz w:val="16"/>
              </w:rPr>
              <w:t>星期日第5-8节 【2月26日、3月5日、3月12日、3月19日、3月26日、4月2日、4月9日、4月16日】</w:t>
            </w:r>
          </w:p>
        </w:tc>
        <w:tc>
          <w:tcPr>
            <w:tcW w:w="1021" w:type="dxa"/>
            <w:vAlign w:val="center"/>
          </w:tcPr>
          <w:p>
            <w:pPr>
              <w:widowControl/>
              <w:jc w:val="center"/>
              <w:rPr>
                <w:sz w:val="16"/>
              </w:rPr>
            </w:pPr>
            <w:r>
              <w:rPr>
                <w:rFonts w:hint="eastAsia"/>
                <w:sz w:val="16"/>
              </w:rPr>
              <w:t>沙河校区</w:t>
            </w:r>
          </w:p>
        </w:tc>
        <w:tc>
          <w:tcPr>
            <w:tcW w:w="910" w:type="dxa"/>
            <w:vAlign w:val="center"/>
          </w:tcPr>
          <w:p>
            <w:pPr>
              <w:widowControl/>
              <w:jc w:val="center"/>
              <w:rPr>
                <w:sz w:val="16"/>
              </w:rPr>
            </w:pPr>
            <w:r>
              <w:rPr>
                <w:rFonts w:hint="eastAsia"/>
                <w:sz w:val="16"/>
              </w:rPr>
              <w:t>二教301</w:t>
            </w:r>
          </w:p>
        </w:tc>
        <w:tc>
          <w:tcPr>
            <w:tcW w:w="759" w:type="dxa"/>
            <w:vAlign w:val="center"/>
          </w:tcPr>
          <w:p>
            <w:pPr>
              <w:widowControl/>
              <w:jc w:val="center"/>
              <w:rPr>
                <w:sz w:val="16"/>
              </w:rPr>
            </w:pPr>
            <w:r>
              <w:rPr>
                <w:rFonts w:hint="eastAsia"/>
                <w:sz w:val="16"/>
              </w:rPr>
              <w:t>冯薇</w:t>
            </w:r>
          </w:p>
        </w:tc>
        <w:tc>
          <w:tcPr>
            <w:tcW w:w="1268" w:type="dxa"/>
            <w:vAlign w:val="center"/>
          </w:tcPr>
          <w:p>
            <w:pPr>
              <w:widowControl/>
              <w:jc w:val="center"/>
              <w:rPr>
                <w:sz w:val="16"/>
              </w:rPr>
            </w:pPr>
            <w:r>
              <w:rPr>
                <w:rFonts w:hint="eastAsia"/>
                <w:sz w:val="16"/>
              </w:rPr>
              <w:t>2021级MBA合班</w:t>
            </w:r>
          </w:p>
        </w:tc>
        <w:tc>
          <w:tcPr>
            <w:tcW w:w="1352" w:type="dxa"/>
            <w:vMerge w:val="restart"/>
            <w:vAlign w:val="center"/>
          </w:tcPr>
          <w:p>
            <w:pPr>
              <w:widowControl/>
              <w:jc w:val="center"/>
              <w:rPr>
                <w:sz w:val="16"/>
              </w:rPr>
            </w:pPr>
            <w:r>
              <w:rPr>
                <w:rFonts w:hint="eastAsia"/>
                <w:sz w:val="16"/>
              </w:rPr>
              <w:t>副教授；研究方向：知识产权管理，创新创业管理，企业法律风险管理</w:t>
            </w:r>
          </w:p>
        </w:tc>
        <w:tc>
          <w:tcPr>
            <w:tcW w:w="6320" w:type="dxa"/>
            <w:vAlign w:val="center"/>
          </w:tcPr>
          <w:p>
            <w:pPr>
              <w:widowControl/>
              <w:jc w:val="left"/>
              <w:rPr>
                <w:sz w:val="16"/>
              </w:rPr>
            </w:pPr>
            <w:r>
              <w:rPr>
                <w:rFonts w:hint="eastAsia"/>
                <w:sz w:val="16"/>
              </w:rPr>
              <w:t>通过本课程教学，旨在使学生对项目采购与合同管理有全面的认识，系统了解项目采购与合同管理理论熟悉项目采购、合同管理基本概念；初步掌握项目采购、合同管理过程和技巧项目实践中科学运用项目采购、合同管理方法，识别有关法律风险，处理相关问题。交流项目采购和合同管理经验，培养较强法律意识和具备实际项目采购与合同管理能力的专业化管理人才。</w:t>
            </w:r>
          </w:p>
        </w:tc>
        <w:tc>
          <w:tcPr>
            <w:tcW w:w="745" w:type="dxa"/>
            <w:vAlign w:val="center"/>
          </w:tcPr>
          <w:p>
            <w:pPr>
              <w:widowControl/>
              <w:jc w:val="center"/>
              <w:rPr>
                <w:rFonts w:hint="default"/>
                <w:sz w:val="16"/>
              </w:rPr>
            </w:pPr>
            <w:r>
              <w:rPr>
                <w:rFonts w:hint="default"/>
                <w:sz w:val="1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0" w:hRule="atLeast"/>
        </w:trPr>
        <w:tc>
          <w:tcPr>
            <w:tcW w:w="988" w:type="dxa"/>
            <w:vAlign w:val="center"/>
          </w:tcPr>
          <w:p>
            <w:pPr>
              <w:widowControl/>
              <w:jc w:val="center"/>
              <w:rPr>
                <w:sz w:val="16"/>
              </w:rPr>
            </w:pPr>
            <w:r>
              <w:rPr>
                <w:rFonts w:hint="eastAsia"/>
                <w:sz w:val="16"/>
              </w:rPr>
              <w:t>商法</w:t>
            </w:r>
          </w:p>
        </w:tc>
        <w:tc>
          <w:tcPr>
            <w:tcW w:w="2663" w:type="dxa"/>
            <w:vAlign w:val="center"/>
          </w:tcPr>
          <w:p>
            <w:pPr>
              <w:widowControl/>
              <w:jc w:val="center"/>
              <w:rPr>
                <w:sz w:val="16"/>
              </w:rPr>
            </w:pPr>
            <w:r>
              <w:rPr>
                <w:rFonts w:hint="eastAsia"/>
                <w:sz w:val="16"/>
              </w:rPr>
              <w:t>星期六第5-8节【5月13日、5月20日、5月27日、6月3日】                              星期日第5-8节【5月14日、5月21日、5月28日、6月4日】</w:t>
            </w:r>
          </w:p>
        </w:tc>
        <w:tc>
          <w:tcPr>
            <w:tcW w:w="1021" w:type="dxa"/>
            <w:vAlign w:val="center"/>
          </w:tcPr>
          <w:p>
            <w:pPr>
              <w:widowControl/>
              <w:jc w:val="center"/>
              <w:rPr>
                <w:sz w:val="16"/>
              </w:rPr>
            </w:pPr>
            <w:r>
              <w:rPr>
                <w:rFonts w:hint="eastAsia"/>
                <w:sz w:val="16"/>
              </w:rPr>
              <w:t>清水河校区</w:t>
            </w:r>
          </w:p>
        </w:tc>
        <w:tc>
          <w:tcPr>
            <w:tcW w:w="910" w:type="dxa"/>
            <w:vAlign w:val="center"/>
          </w:tcPr>
          <w:p>
            <w:pPr>
              <w:widowControl/>
              <w:jc w:val="center"/>
              <w:rPr>
                <w:sz w:val="16"/>
              </w:rPr>
            </w:pPr>
            <w:r>
              <w:rPr>
                <w:rFonts w:hint="eastAsia"/>
                <w:sz w:val="16"/>
              </w:rPr>
              <w:t>经管楼A101</w:t>
            </w:r>
          </w:p>
        </w:tc>
        <w:tc>
          <w:tcPr>
            <w:tcW w:w="759" w:type="dxa"/>
            <w:vAlign w:val="center"/>
          </w:tcPr>
          <w:p>
            <w:pPr>
              <w:widowControl/>
              <w:jc w:val="center"/>
              <w:rPr>
                <w:sz w:val="16"/>
              </w:rPr>
            </w:pPr>
            <w:r>
              <w:rPr>
                <w:rFonts w:hint="eastAsia"/>
                <w:sz w:val="16"/>
              </w:rPr>
              <w:t>冯薇</w:t>
            </w:r>
          </w:p>
        </w:tc>
        <w:tc>
          <w:tcPr>
            <w:tcW w:w="1268" w:type="dxa"/>
            <w:vAlign w:val="center"/>
          </w:tcPr>
          <w:p>
            <w:pPr>
              <w:widowControl/>
              <w:jc w:val="center"/>
              <w:rPr>
                <w:sz w:val="16"/>
              </w:rPr>
            </w:pPr>
            <w:r>
              <w:rPr>
                <w:rFonts w:hint="eastAsia"/>
                <w:sz w:val="16"/>
              </w:rPr>
              <w:t>2021级MBA14（领航）班</w:t>
            </w:r>
          </w:p>
        </w:tc>
        <w:tc>
          <w:tcPr>
            <w:tcW w:w="1352" w:type="dxa"/>
            <w:vMerge w:val="continue"/>
            <w:vAlign w:val="center"/>
          </w:tcPr>
          <w:p>
            <w:pPr>
              <w:widowControl/>
              <w:jc w:val="center"/>
              <w:rPr>
                <w:sz w:val="16"/>
              </w:rPr>
            </w:pPr>
          </w:p>
        </w:tc>
        <w:tc>
          <w:tcPr>
            <w:tcW w:w="6320" w:type="dxa"/>
            <w:vAlign w:val="center"/>
          </w:tcPr>
          <w:p>
            <w:pPr>
              <w:widowControl/>
              <w:jc w:val="left"/>
              <w:rPr>
                <w:sz w:val="16"/>
              </w:rPr>
            </w:pPr>
            <w:r>
              <w:rPr>
                <w:rFonts w:hint="eastAsia"/>
                <w:sz w:val="16"/>
              </w:rPr>
              <w:t>本课程采用抽象法理分析和具体法律条文讨论相结合、法律知识的讲授和经典案例的剖析和讨论相结合的学习方式，紧紧围绕商法教学的重点，提高企业经营管理人员追求交易稳定、事前防范交易风险的知识和能力。通过对商法课程的学习，使学生在掌握各有关法律规则的制度理性（即有关“为什么”的问题）和操作技术（即有关“如何做”的问题）的基础上，全面、准确地了解各有关规则的涵义和它们的相互联系，以便在工作实践中融会贯通，付诸应用。在学习过程中，还应当掌握效率、公平、诚实信用等市场经济基本理念，并注意体会商事法律制度在科学配置资源、平衡利益关系、规范市场行为和维护经济秩序方面所采用的方法。</w:t>
            </w:r>
          </w:p>
        </w:tc>
        <w:tc>
          <w:tcPr>
            <w:tcW w:w="745" w:type="dxa"/>
            <w:vAlign w:val="center"/>
          </w:tcPr>
          <w:p>
            <w:pPr>
              <w:widowControl/>
              <w:jc w:val="center"/>
              <w:rPr>
                <w:rFonts w:hint="default"/>
                <w:sz w:val="16"/>
              </w:rPr>
            </w:pPr>
            <w:r>
              <w:rPr>
                <w:rFonts w:hint="default"/>
                <w:sz w:val="1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0" w:hRule="atLeast"/>
        </w:trPr>
        <w:tc>
          <w:tcPr>
            <w:tcW w:w="988" w:type="dxa"/>
            <w:vAlign w:val="center"/>
          </w:tcPr>
          <w:p>
            <w:pPr>
              <w:widowControl/>
              <w:jc w:val="center"/>
              <w:rPr>
                <w:sz w:val="16"/>
              </w:rPr>
            </w:pPr>
            <w:r>
              <w:rPr>
                <w:rFonts w:hint="eastAsia"/>
                <w:sz w:val="16"/>
              </w:rPr>
              <w:t>销售管理</w:t>
            </w:r>
          </w:p>
        </w:tc>
        <w:tc>
          <w:tcPr>
            <w:tcW w:w="2663" w:type="dxa"/>
            <w:vAlign w:val="center"/>
          </w:tcPr>
          <w:p>
            <w:pPr>
              <w:widowControl/>
              <w:jc w:val="center"/>
              <w:rPr>
                <w:sz w:val="16"/>
              </w:rPr>
            </w:pPr>
            <w:r>
              <w:rPr>
                <w:rFonts w:hint="eastAsia"/>
                <w:sz w:val="16"/>
              </w:rPr>
              <w:t>星期日第5-8节【2月26日、3月5日、3月12日、3月19日、3月26日、4月2日、4月9日、4月16日】</w:t>
            </w:r>
          </w:p>
        </w:tc>
        <w:tc>
          <w:tcPr>
            <w:tcW w:w="1021" w:type="dxa"/>
            <w:vAlign w:val="center"/>
          </w:tcPr>
          <w:p>
            <w:pPr>
              <w:widowControl/>
              <w:jc w:val="center"/>
              <w:rPr>
                <w:sz w:val="16"/>
              </w:rPr>
            </w:pPr>
            <w:r>
              <w:rPr>
                <w:rFonts w:hint="eastAsia"/>
                <w:sz w:val="16"/>
              </w:rPr>
              <w:t>沙河校区</w:t>
            </w:r>
          </w:p>
        </w:tc>
        <w:tc>
          <w:tcPr>
            <w:tcW w:w="910" w:type="dxa"/>
            <w:vAlign w:val="center"/>
          </w:tcPr>
          <w:p>
            <w:pPr>
              <w:widowControl/>
              <w:jc w:val="center"/>
              <w:rPr>
                <w:sz w:val="16"/>
              </w:rPr>
            </w:pPr>
            <w:r>
              <w:rPr>
                <w:rFonts w:hint="eastAsia"/>
                <w:sz w:val="16"/>
              </w:rPr>
              <w:t>二教310</w:t>
            </w:r>
          </w:p>
        </w:tc>
        <w:tc>
          <w:tcPr>
            <w:tcW w:w="759" w:type="dxa"/>
            <w:vAlign w:val="center"/>
          </w:tcPr>
          <w:p>
            <w:pPr>
              <w:widowControl/>
              <w:jc w:val="center"/>
              <w:rPr>
                <w:sz w:val="16"/>
              </w:rPr>
            </w:pPr>
            <w:r>
              <w:rPr>
                <w:rFonts w:hint="eastAsia"/>
                <w:sz w:val="16"/>
              </w:rPr>
              <w:t>宋艳</w:t>
            </w:r>
          </w:p>
        </w:tc>
        <w:tc>
          <w:tcPr>
            <w:tcW w:w="1268" w:type="dxa"/>
            <w:vAlign w:val="center"/>
          </w:tcPr>
          <w:p>
            <w:pPr>
              <w:widowControl/>
              <w:jc w:val="center"/>
              <w:rPr>
                <w:sz w:val="16"/>
              </w:rPr>
            </w:pPr>
            <w:r>
              <w:rPr>
                <w:rFonts w:hint="eastAsia"/>
                <w:sz w:val="16"/>
              </w:rPr>
              <w:t>2021级MBA合班</w:t>
            </w:r>
          </w:p>
        </w:tc>
        <w:tc>
          <w:tcPr>
            <w:tcW w:w="1352" w:type="dxa"/>
            <w:vAlign w:val="center"/>
          </w:tcPr>
          <w:p>
            <w:pPr>
              <w:widowControl/>
              <w:jc w:val="center"/>
              <w:rPr>
                <w:sz w:val="16"/>
              </w:rPr>
            </w:pPr>
            <w:r>
              <w:rPr>
                <w:rFonts w:hint="eastAsia"/>
                <w:sz w:val="16"/>
              </w:rPr>
              <w:t>教授；研究方向：技术创新管理、新兴技术管理、营销管理</w:t>
            </w:r>
          </w:p>
        </w:tc>
        <w:tc>
          <w:tcPr>
            <w:tcW w:w="6320" w:type="dxa"/>
            <w:vAlign w:val="center"/>
          </w:tcPr>
          <w:p>
            <w:pPr>
              <w:widowControl/>
              <w:jc w:val="left"/>
              <w:rPr>
                <w:sz w:val="16"/>
              </w:rPr>
            </w:pPr>
            <w:r>
              <w:rPr>
                <w:rFonts w:hint="eastAsia"/>
                <w:sz w:val="16"/>
              </w:rPr>
              <w:t>《销售管理》是工商管理（MBA）市场营销方向的一个重要子课程，它是 在 对销售及销售管理的理解和认识基础上，通过计划、人员配备、培训、领导以及对组织资源的控制，以高效的方式实现组织的销售目标的一种管理活动，是一门研究销售管理的基本规律，基本业务技术的课程。本课程主要 基于大客户营销视角，从 个人和 团队两个层面讨论销售管理的概念和理论基础及销售管理技能，以及创新变革时代给销售管理带来的机会与挑战。通过本课程的学习，使学生能够把握现代销售管理的发展趋势和脉络，掌握销售管理的基本规律、业务技术，特别要注重企业营销策划的落地实施，着重培养学生从事销售管理与推销工作的科学思维方式及分析和解决问题的能力，任务是 培养卓越 的销售经理。具体：</w:t>
            </w:r>
            <w:r>
              <w:rPr>
                <w:rFonts w:hint="eastAsia"/>
                <w:sz w:val="16"/>
              </w:rPr>
              <w:br w:type="textWrapping"/>
            </w:r>
            <w:r>
              <w:rPr>
                <w:rFonts w:hint="eastAsia"/>
                <w:sz w:val="16"/>
              </w:rPr>
              <w:t>1） 了解、更新销售管理理念，把握其发展趋势与脉络；</w:t>
            </w:r>
            <w:r>
              <w:rPr>
                <w:rFonts w:hint="eastAsia"/>
                <w:sz w:val="16"/>
              </w:rPr>
              <w:br w:type="textWrapping"/>
            </w:r>
            <w:r>
              <w:rPr>
                <w:rFonts w:hint="eastAsia"/>
                <w:sz w:val="16"/>
              </w:rPr>
              <w:t>2） 掌握销售管理的各项职能，及销售程序的形成、执行及销售过程的评估和控制；</w:t>
            </w:r>
            <w:r>
              <w:rPr>
                <w:rFonts w:hint="eastAsia"/>
                <w:sz w:val="16"/>
              </w:rPr>
              <w:br w:type="textWrapping"/>
            </w:r>
            <w:r>
              <w:rPr>
                <w:rFonts w:hint="eastAsia"/>
                <w:sz w:val="16"/>
              </w:rPr>
              <w:t>3） 学会运用销售管理的理论与方法分析和解决实际问题；</w:t>
            </w:r>
            <w:r>
              <w:rPr>
                <w:rFonts w:hint="eastAsia"/>
                <w:sz w:val="16"/>
              </w:rPr>
              <w:br w:type="textWrapping"/>
            </w:r>
            <w:r>
              <w:rPr>
                <w:rFonts w:hint="eastAsia"/>
                <w:sz w:val="16"/>
              </w:rPr>
              <w:t>4） 提高销售技能；</w:t>
            </w:r>
            <w:r>
              <w:rPr>
                <w:rFonts w:hint="eastAsia"/>
                <w:sz w:val="16"/>
              </w:rPr>
              <w:br w:type="textWrapping"/>
            </w:r>
            <w:r>
              <w:rPr>
                <w:rFonts w:hint="eastAsia"/>
                <w:sz w:val="16"/>
              </w:rPr>
              <w:t>5） 把握市场脉动,掌握管理知识,实现销售目标。</w:t>
            </w:r>
          </w:p>
        </w:tc>
        <w:tc>
          <w:tcPr>
            <w:tcW w:w="745" w:type="dxa"/>
            <w:vAlign w:val="center"/>
          </w:tcPr>
          <w:p>
            <w:pPr>
              <w:widowControl/>
              <w:jc w:val="center"/>
              <w:rPr>
                <w:rFonts w:hint="default"/>
                <w:sz w:val="16"/>
              </w:rPr>
            </w:pPr>
            <w:r>
              <w:rPr>
                <w:rFonts w:hint="default"/>
                <w:sz w:val="1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0" w:hRule="atLeast"/>
        </w:trPr>
        <w:tc>
          <w:tcPr>
            <w:tcW w:w="988" w:type="dxa"/>
            <w:vAlign w:val="center"/>
          </w:tcPr>
          <w:p>
            <w:pPr>
              <w:widowControl/>
              <w:jc w:val="center"/>
              <w:rPr>
                <w:sz w:val="16"/>
              </w:rPr>
            </w:pPr>
            <w:r>
              <w:rPr>
                <w:rFonts w:hint="eastAsia"/>
                <w:sz w:val="16"/>
              </w:rPr>
              <w:t>职场360°关系管理</w:t>
            </w:r>
          </w:p>
        </w:tc>
        <w:tc>
          <w:tcPr>
            <w:tcW w:w="2663" w:type="dxa"/>
            <w:vAlign w:val="center"/>
          </w:tcPr>
          <w:p>
            <w:pPr>
              <w:widowControl/>
              <w:jc w:val="center"/>
              <w:rPr>
                <w:sz w:val="16"/>
              </w:rPr>
            </w:pPr>
            <w:r>
              <w:rPr>
                <w:rFonts w:hint="eastAsia"/>
                <w:sz w:val="16"/>
              </w:rPr>
              <w:t>星期六第1-4节【5月13日、5月20日、5月27日、6月3日】                     星期日第1-4节【5月14日、5月21日、5月28日、6月4日】</w:t>
            </w:r>
          </w:p>
        </w:tc>
        <w:tc>
          <w:tcPr>
            <w:tcW w:w="1021" w:type="dxa"/>
            <w:vAlign w:val="center"/>
          </w:tcPr>
          <w:p>
            <w:pPr>
              <w:widowControl/>
              <w:jc w:val="center"/>
              <w:rPr>
                <w:sz w:val="16"/>
              </w:rPr>
            </w:pPr>
            <w:r>
              <w:rPr>
                <w:rFonts w:hint="eastAsia"/>
                <w:sz w:val="16"/>
              </w:rPr>
              <w:t>沙河校区</w:t>
            </w:r>
          </w:p>
        </w:tc>
        <w:tc>
          <w:tcPr>
            <w:tcW w:w="910" w:type="dxa"/>
            <w:vAlign w:val="center"/>
          </w:tcPr>
          <w:p>
            <w:pPr>
              <w:widowControl/>
              <w:jc w:val="center"/>
              <w:rPr>
                <w:sz w:val="16"/>
              </w:rPr>
            </w:pPr>
            <w:r>
              <w:rPr>
                <w:rFonts w:hint="eastAsia"/>
                <w:sz w:val="16"/>
              </w:rPr>
              <w:t>二教101</w:t>
            </w:r>
          </w:p>
        </w:tc>
        <w:tc>
          <w:tcPr>
            <w:tcW w:w="759" w:type="dxa"/>
            <w:vAlign w:val="center"/>
          </w:tcPr>
          <w:p>
            <w:pPr>
              <w:widowControl/>
              <w:jc w:val="center"/>
              <w:rPr>
                <w:sz w:val="16"/>
              </w:rPr>
            </w:pPr>
            <w:r>
              <w:rPr>
                <w:rFonts w:hint="eastAsia"/>
                <w:sz w:val="16"/>
              </w:rPr>
              <w:t>吴继红</w:t>
            </w:r>
          </w:p>
        </w:tc>
        <w:tc>
          <w:tcPr>
            <w:tcW w:w="1268" w:type="dxa"/>
            <w:vAlign w:val="center"/>
          </w:tcPr>
          <w:p>
            <w:pPr>
              <w:widowControl/>
              <w:jc w:val="center"/>
              <w:rPr>
                <w:sz w:val="16"/>
              </w:rPr>
            </w:pPr>
            <w:r>
              <w:rPr>
                <w:rFonts w:hint="eastAsia"/>
                <w:sz w:val="16"/>
              </w:rPr>
              <w:t>2021级MBA周末合班</w:t>
            </w:r>
          </w:p>
        </w:tc>
        <w:tc>
          <w:tcPr>
            <w:tcW w:w="1352" w:type="dxa"/>
            <w:vAlign w:val="center"/>
          </w:tcPr>
          <w:p>
            <w:pPr>
              <w:widowControl/>
              <w:jc w:val="center"/>
              <w:rPr>
                <w:sz w:val="16"/>
              </w:rPr>
            </w:pPr>
            <w:r>
              <w:rPr>
                <w:rFonts w:hint="eastAsia"/>
                <w:sz w:val="16"/>
              </w:rPr>
              <w:t>副教授；研究方向：企业社会责任与人力资源管理</w:t>
            </w:r>
          </w:p>
        </w:tc>
        <w:tc>
          <w:tcPr>
            <w:tcW w:w="6320" w:type="dxa"/>
            <w:vAlign w:val="center"/>
          </w:tcPr>
          <w:p>
            <w:pPr>
              <w:widowControl/>
              <w:jc w:val="left"/>
              <w:rPr>
                <w:sz w:val="16"/>
              </w:rPr>
            </w:pPr>
            <w:r>
              <w:rPr>
                <w:rFonts w:hint="eastAsia"/>
                <w:sz w:val="16"/>
              </w:rPr>
              <w:t>学生学习该课程后，能够更好地管理自己，熟悉和掌</w:t>
            </w:r>
            <w:bookmarkStart w:id="1" w:name="_GoBack"/>
            <w:bookmarkEnd w:id="1"/>
            <w:r>
              <w:rPr>
                <w:rFonts w:hint="eastAsia"/>
                <w:sz w:val="16"/>
              </w:rPr>
              <w:t>握处理与上级、同级、下属以及与组织关系的理论和方法；更好地认识和管理自己和组织的社会网络，从而达到自我身心平衡，工作-家庭平衡，组织角色平衡，实现职业生涯目标。</w:t>
            </w:r>
          </w:p>
        </w:tc>
        <w:tc>
          <w:tcPr>
            <w:tcW w:w="745" w:type="dxa"/>
            <w:vAlign w:val="center"/>
          </w:tcPr>
          <w:p>
            <w:pPr>
              <w:widowControl/>
              <w:jc w:val="center"/>
              <w:rPr>
                <w:sz w:val="16"/>
              </w:rPr>
            </w:pPr>
            <w:r>
              <w:rPr>
                <w:sz w:val="1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0" w:hRule="atLeast"/>
        </w:trPr>
        <w:tc>
          <w:tcPr>
            <w:tcW w:w="988" w:type="dxa"/>
            <w:vAlign w:val="center"/>
          </w:tcPr>
          <w:p>
            <w:pPr>
              <w:widowControl/>
              <w:jc w:val="center"/>
              <w:rPr>
                <w:sz w:val="16"/>
              </w:rPr>
            </w:pPr>
            <w:r>
              <w:rPr>
                <w:rFonts w:hint="eastAsia"/>
                <w:sz w:val="16"/>
              </w:rPr>
              <w:t>网络营销与消费者行为</w:t>
            </w:r>
          </w:p>
        </w:tc>
        <w:tc>
          <w:tcPr>
            <w:tcW w:w="2663" w:type="dxa"/>
            <w:vAlign w:val="center"/>
          </w:tcPr>
          <w:p>
            <w:pPr>
              <w:widowControl/>
              <w:jc w:val="center"/>
              <w:rPr>
                <w:sz w:val="16"/>
              </w:rPr>
            </w:pPr>
            <w:r>
              <w:rPr>
                <w:rFonts w:hint="eastAsia"/>
                <w:sz w:val="16"/>
              </w:rPr>
              <w:t>星期六第1-4节【2月25日、3月4日、3月11日、3月18日】                            星期日第1-4节【2月26日、3月5日、3月12日、3月19日】</w:t>
            </w:r>
          </w:p>
        </w:tc>
        <w:tc>
          <w:tcPr>
            <w:tcW w:w="1021" w:type="dxa"/>
            <w:vAlign w:val="center"/>
          </w:tcPr>
          <w:p>
            <w:pPr>
              <w:widowControl/>
              <w:jc w:val="center"/>
              <w:rPr>
                <w:sz w:val="16"/>
              </w:rPr>
            </w:pPr>
            <w:r>
              <w:rPr>
                <w:rFonts w:hint="eastAsia"/>
                <w:sz w:val="16"/>
              </w:rPr>
              <w:t>清水河校区</w:t>
            </w:r>
          </w:p>
        </w:tc>
        <w:tc>
          <w:tcPr>
            <w:tcW w:w="910" w:type="dxa"/>
            <w:vAlign w:val="center"/>
          </w:tcPr>
          <w:p>
            <w:pPr>
              <w:widowControl/>
              <w:jc w:val="center"/>
              <w:rPr>
                <w:sz w:val="16"/>
              </w:rPr>
            </w:pPr>
            <w:r>
              <w:rPr>
                <w:rFonts w:hint="eastAsia"/>
                <w:sz w:val="16"/>
              </w:rPr>
              <w:t>经管楼A101</w:t>
            </w:r>
          </w:p>
        </w:tc>
        <w:tc>
          <w:tcPr>
            <w:tcW w:w="759" w:type="dxa"/>
            <w:vAlign w:val="center"/>
          </w:tcPr>
          <w:p>
            <w:pPr>
              <w:widowControl/>
              <w:jc w:val="center"/>
              <w:rPr>
                <w:sz w:val="16"/>
              </w:rPr>
            </w:pPr>
            <w:r>
              <w:rPr>
                <w:rFonts w:hint="eastAsia"/>
                <w:sz w:val="16"/>
              </w:rPr>
              <w:t>张蕾</w:t>
            </w:r>
          </w:p>
        </w:tc>
        <w:tc>
          <w:tcPr>
            <w:tcW w:w="1268" w:type="dxa"/>
            <w:vAlign w:val="center"/>
          </w:tcPr>
          <w:p>
            <w:pPr>
              <w:widowControl/>
              <w:jc w:val="center"/>
              <w:rPr>
                <w:sz w:val="16"/>
              </w:rPr>
            </w:pPr>
            <w:r>
              <w:rPr>
                <w:rFonts w:hint="eastAsia"/>
                <w:sz w:val="16"/>
              </w:rPr>
              <w:t>2021级MBA14（领航）班</w:t>
            </w:r>
          </w:p>
        </w:tc>
        <w:tc>
          <w:tcPr>
            <w:tcW w:w="1352" w:type="dxa"/>
            <w:vAlign w:val="center"/>
          </w:tcPr>
          <w:p>
            <w:pPr>
              <w:widowControl/>
              <w:jc w:val="center"/>
              <w:rPr>
                <w:sz w:val="16"/>
              </w:rPr>
            </w:pPr>
            <w:r>
              <w:rPr>
                <w:rFonts w:hint="eastAsia"/>
                <w:sz w:val="16"/>
              </w:rPr>
              <w:t>讲师；研究方向：定位、营销绩效的测量与改进、营销量化、网络营销、消费者态度和偏好的挖掘</w:t>
            </w:r>
          </w:p>
        </w:tc>
        <w:tc>
          <w:tcPr>
            <w:tcW w:w="6320" w:type="dxa"/>
            <w:vAlign w:val="center"/>
          </w:tcPr>
          <w:p>
            <w:pPr>
              <w:widowControl/>
              <w:jc w:val="left"/>
              <w:rPr>
                <w:sz w:val="16"/>
              </w:rPr>
            </w:pPr>
            <w:r>
              <w:rPr>
                <w:rFonts w:hint="eastAsia"/>
                <w:sz w:val="16"/>
              </w:rPr>
              <w:t>通过本课程教学，使学生了解理解互联网营销的技术、社会和法律基础，消费者决策的基本原理；掌握研究互联网营销的基本技术、互联网用户的心理、互联网用户的行为模式和互联网用户的购买模式；具备使用网络数据分析消费者心理并制定互联网营销策略组合的能力。</w:t>
            </w:r>
          </w:p>
        </w:tc>
        <w:tc>
          <w:tcPr>
            <w:tcW w:w="745" w:type="dxa"/>
            <w:vAlign w:val="center"/>
          </w:tcPr>
          <w:p>
            <w:pPr>
              <w:widowControl/>
              <w:jc w:val="center"/>
              <w:rPr>
                <w:sz w:val="16"/>
              </w:rPr>
            </w:pPr>
            <w:r>
              <w:rPr>
                <w:sz w:val="1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0" w:hRule="atLeast"/>
        </w:trPr>
        <w:tc>
          <w:tcPr>
            <w:tcW w:w="988" w:type="dxa"/>
            <w:vAlign w:val="center"/>
          </w:tcPr>
          <w:p>
            <w:pPr>
              <w:widowControl/>
              <w:jc w:val="center"/>
              <w:rPr>
                <w:sz w:val="16"/>
              </w:rPr>
            </w:pPr>
            <w:r>
              <w:rPr>
                <w:rFonts w:hint="eastAsia"/>
                <w:sz w:val="16"/>
              </w:rPr>
              <w:t>金融与资本市场</w:t>
            </w:r>
          </w:p>
        </w:tc>
        <w:tc>
          <w:tcPr>
            <w:tcW w:w="2663" w:type="dxa"/>
            <w:vAlign w:val="center"/>
          </w:tcPr>
          <w:p>
            <w:pPr>
              <w:widowControl/>
              <w:jc w:val="center"/>
              <w:rPr>
                <w:sz w:val="16"/>
              </w:rPr>
            </w:pPr>
            <w:r>
              <w:rPr>
                <w:rFonts w:hint="eastAsia"/>
                <w:sz w:val="16"/>
              </w:rPr>
              <w:t>星期六第1-4节【3月25日、4月1日】 星期日第1-4节【3月26日、4月2日】</w:t>
            </w:r>
          </w:p>
        </w:tc>
        <w:tc>
          <w:tcPr>
            <w:tcW w:w="1021" w:type="dxa"/>
            <w:vAlign w:val="center"/>
          </w:tcPr>
          <w:p>
            <w:pPr>
              <w:widowControl/>
              <w:jc w:val="center"/>
              <w:rPr>
                <w:sz w:val="16"/>
              </w:rPr>
            </w:pPr>
            <w:r>
              <w:rPr>
                <w:rFonts w:hint="eastAsia"/>
                <w:sz w:val="16"/>
              </w:rPr>
              <w:t>清水河校区</w:t>
            </w:r>
          </w:p>
        </w:tc>
        <w:tc>
          <w:tcPr>
            <w:tcW w:w="910" w:type="dxa"/>
            <w:vAlign w:val="center"/>
          </w:tcPr>
          <w:p>
            <w:pPr>
              <w:widowControl/>
              <w:jc w:val="center"/>
              <w:rPr>
                <w:sz w:val="16"/>
              </w:rPr>
            </w:pPr>
            <w:r>
              <w:rPr>
                <w:rFonts w:hint="eastAsia"/>
                <w:sz w:val="16"/>
              </w:rPr>
              <w:t>经管楼A101</w:t>
            </w:r>
          </w:p>
        </w:tc>
        <w:tc>
          <w:tcPr>
            <w:tcW w:w="759" w:type="dxa"/>
            <w:vAlign w:val="center"/>
          </w:tcPr>
          <w:p>
            <w:pPr>
              <w:widowControl/>
              <w:jc w:val="center"/>
              <w:rPr>
                <w:sz w:val="16"/>
              </w:rPr>
            </w:pPr>
            <w:r>
              <w:rPr>
                <w:rFonts w:hint="eastAsia"/>
                <w:sz w:val="16"/>
              </w:rPr>
              <w:t>李强</w:t>
            </w:r>
          </w:p>
        </w:tc>
        <w:tc>
          <w:tcPr>
            <w:tcW w:w="1268" w:type="dxa"/>
            <w:vAlign w:val="center"/>
          </w:tcPr>
          <w:p>
            <w:pPr>
              <w:widowControl/>
              <w:jc w:val="center"/>
              <w:rPr>
                <w:sz w:val="16"/>
              </w:rPr>
            </w:pPr>
            <w:r>
              <w:rPr>
                <w:rFonts w:hint="eastAsia"/>
                <w:sz w:val="16"/>
              </w:rPr>
              <w:t>2021级MBA14（领航）班</w:t>
            </w:r>
          </w:p>
        </w:tc>
        <w:tc>
          <w:tcPr>
            <w:tcW w:w="1352" w:type="dxa"/>
            <w:vAlign w:val="center"/>
          </w:tcPr>
          <w:p>
            <w:pPr>
              <w:widowControl/>
              <w:jc w:val="center"/>
              <w:rPr>
                <w:sz w:val="16"/>
              </w:rPr>
            </w:pPr>
            <w:r>
              <w:rPr>
                <w:rFonts w:hint="eastAsia"/>
                <w:sz w:val="16"/>
              </w:rPr>
              <w:t>教授；研究方向：公司金融与资产定价、金融科技与互联网金融、实物期权</w:t>
            </w:r>
          </w:p>
        </w:tc>
        <w:tc>
          <w:tcPr>
            <w:tcW w:w="6320" w:type="dxa"/>
            <w:vAlign w:val="center"/>
          </w:tcPr>
          <w:p>
            <w:pPr>
              <w:widowControl/>
              <w:jc w:val="left"/>
              <w:rPr>
                <w:sz w:val="16"/>
              </w:rPr>
            </w:pPr>
            <w:r>
              <w:rPr>
                <w:rFonts w:hint="eastAsia"/>
                <w:sz w:val="16"/>
              </w:rPr>
              <w:t>通过本课程的教学，使学生了解金融系统类型与运行规律，熟悉中国金融体系特征和金融体制改革的政策思路，掌握资本市场估值和金融衍生产品风险管理的基本原理、核心技术及其典型应用等，最终建立起理解金融和金融创新的知识框架与思维逻辑，进而具备解读金融政策、剖析金融热点、综合解决现实金融问题的能力。</w:t>
            </w:r>
          </w:p>
        </w:tc>
        <w:tc>
          <w:tcPr>
            <w:tcW w:w="745" w:type="dxa"/>
            <w:vAlign w:val="center"/>
          </w:tcPr>
          <w:p>
            <w:pPr>
              <w:widowControl/>
              <w:jc w:val="center"/>
              <w:rPr>
                <w:sz w:val="16"/>
              </w:rPr>
            </w:pPr>
            <w:r>
              <w:rPr>
                <w:sz w:val="16"/>
              </w:rPr>
              <w:t>8</w:t>
            </w:r>
          </w:p>
        </w:tc>
      </w:tr>
    </w:tbl>
    <w:p>
      <w:pPr>
        <w:widowControl/>
        <w:jc w:val="left"/>
        <w:rPr>
          <w:sz w:val="16"/>
        </w:rPr>
      </w:pP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F7EE96"/>
    <w:rsid w:val="B6516055"/>
    <w:rsid w:val="EDF7E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28"/>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2023-02-20T19:42:00Z</dcterms:created>
  <dc:creator>王小王</dc:creator>
  <cp:lastModifiedBy>王小王</cp:lastModifiedBy>
  <dcterms:modified xsi:type="dcterms:W3CDTF">2023-02-20T19:44:27Z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C75CFB3A33D90518B85CF363F20F1BAF</vt:lpwstr>
  </property>
</Properties>
</file>