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</w:rPr>
        <w:t>附</w:t>
      </w:r>
      <w:r>
        <w:rPr>
          <w:rFonts w:hint="eastAsia"/>
          <w:b/>
        </w:rPr>
        <w:t>表</w:t>
      </w:r>
      <w:r>
        <w:rPr>
          <w:rFonts w:hint="eastAsia"/>
          <w:b/>
          <w:lang w:val="en-US" w:eastAsia="zh-CN"/>
        </w:rPr>
        <w:t>4</w:t>
      </w:r>
      <w:bookmarkStart w:id="0" w:name="_GoBack"/>
      <w:bookmarkEnd w:id="0"/>
      <w:r>
        <w:rPr>
          <w:b/>
        </w:rPr>
        <w:t>：</w:t>
      </w:r>
      <w:r>
        <w:rPr>
          <w:rFonts w:hint="eastAsia"/>
          <w:b/>
        </w:rPr>
        <w:t>创新创业等表彰证明情况列表</w:t>
      </w:r>
    </w:p>
    <w:p>
      <w:pPr>
        <w:widowControl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姓名：                      学号：</w:t>
      </w:r>
    </w:p>
    <w:tbl>
      <w:tblPr>
        <w:tblStyle w:val="4"/>
        <w:tblW w:w="14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83"/>
        <w:gridCol w:w="3692"/>
        <w:gridCol w:w="1528"/>
        <w:gridCol w:w="1732"/>
        <w:gridCol w:w="5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7" w:type="dxa"/>
            <w:vAlign w:val="center"/>
          </w:tcPr>
          <w:p>
            <w:pPr>
              <w:spacing w:before="156" w:beforeLines="5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083" w:type="dxa"/>
            <w:vAlign w:val="center"/>
          </w:tcPr>
          <w:p>
            <w:pPr>
              <w:spacing w:before="156" w:beforeLines="5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类型</w:t>
            </w:r>
          </w:p>
        </w:tc>
        <w:tc>
          <w:tcPr>
            <w:tcW w:w="3692" w:type="dxa"/>
            <w:vAlign w:val="center"/>
          </w:tcPr>
          <w:p>
            <w:pPr>
              <w:spacing w:before="156" w:beforeLines="5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名称</w:t>
            </w:r>
          </w:p>
        </w:tc>
        <w:tc>
          <w:tcPr>
            <w:tcW w:w="152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个人/集体（占股份）</w:t>
            </w:r>
          </w:p>
        </w:tc>
        <w:tc>
          <w:tcPr>
            <w:tcW w:w="1732" w:type="dxa"/>
            <w:vAlign w:val="center"/>
          </w:tcPr>
          <w:p>
            <w:pPr>
              <w:spacing w:before="156" w:before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成立时间/获奖时间</w:t>
            </w:r>
          </w:p>
        </w:tc>
        <w:tc>
          <w:tcPr>
            <w:tcW w:w="5462" w:type="dxa"/>
            <w:vAlign w:val="center"/>
          </w:tcPr>
          <w:p>
            <w:pPr>
              <w:spacing w:before="156" w:before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pacing w:val="-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717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3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3692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1732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5462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7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3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3692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1732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5462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7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083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3692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1732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5462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7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3692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5462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717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3692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5462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</w:tr>
    </w:tbl>
    <w:p>
      <w:pPr>
        <w:spacing w:after="156" w:afterLines="50"/>
        <w:rPr>
          <w:rFonts w:ascii="宋体" w:hAnsi="宋体"/>
          <w:b/>
        </w:rPr>
      </w:pPr>
      <w:r>
        <w:rPr>
          <w:rFonts w:hint="eastAsia" w:ascii="宋体" w:hAnsi="宋体"/>
          <w:b/>
        </w:rPr>
        <w:t>注：类型包括：创业公司证明，持股证明，任职证明。</w:t>
      </w:r>
    </w:p>
    <w:p>
      <w:pPr>
        <w:widowControl/>
        <w:jc w:val="left"/>
        <w:rPr>
          <w:b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4MGExNmNhYThiZWE1NmMyMWZmYzQ4OTg0NjY4OTQifQ=="/>
  </w:docVars>
  <w:rsids>
    <w:rsidRoot w:val="002D4BAB"/>
    <w:rsid w:val="00175CA7"/>
    <w:rsid w:val="002D4BAB"/>
    <w:rsid w:val="004F40D5"/>
    <w:rsid w:val="0086570D"/>
    <w:rsid w:val="00A47CC6"/>
    <w:rsid w:val="00AF6AED"/>
    <w:rsid w:val="00B57BE4"/>
    <w:rsid w:val="00E061B3"/>
    <w:rsid w:val="00FD065B"/>
    <w:rsid w:val="25B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177</TotalTime>
  <ScaleCrop>false</ScaleCrop>
  <LinksUpToDate>false</LinksUpToDate>
  <CharactersWithSpaces>145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2016-10-11T07:44:00Z</dcterms:created>
  <dc:creator>admin</dc:creator>
  <cp:lastModifiedBy>杜宇</cp:lastModifiedBy>
  <dcterms:modified xsi:type="dcterms:W3CDTF">2023-09-21T07:04:32Z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CA7D015C94F841F8992DC7251CF25DC4_12</vt:lpwstr>
  </property>
</Properties>
</file>