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0" w:right="0" w:firstLine="0"/>
        <w:jc w:val="left"/>
        <w:rPr>
          <w:b w:val="1"/>
          <w:bCs w:val="1"/>
          <w:sz w:val="26"/>
          <w:szCs w:val="26"/>
          <w:rtl w:val="0"/>
        </w:rPr>
      </w:pPr>
      <w:r>
        <w:rPr>
          <w:b w:val="1"/>
          <w:bCs w:val="1"/>
          <w:sz w:val="26"/>
          <w:szCs w:val="26"/>
          <w:rtl w:val="1"/>
          <w:lang w:val="ar-SA" w:bidi="ar-SA"/>
        </w:rPr>
        <w:t>“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6"/>
          <w:szCs w:val="26"/>
          <w:rtl w:val="0"/>
          <w:lang w:val="zh-CN" w:eastAsia="zh-CN"/>
        </w:rPr>
        <w:t>银杏公益</w:t>
      </w:r>
      <w:r>
        <w:rPr>
          <w:b w:val="1"/>
          <w:bCs w:val="1"/>
          <w:sz w:val="26"/>
          <w:szCs w:val="26"/>
          <w:rtl w:val="0"/>
        </w:rPr>
        <w:t>”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sz w:val="26"/>
          <w:szCs w:val="26"/>
          <w:rtl w:val="0"/>
          <w:lang w:val="zh-CN" w:eastAsia="zh-CN"/>
        </w:rPr>
        <w:t>设计说明</w:t>
      </w: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0" w:right="0" w:firstLine="0"/>
        <w:jc w:val="left"/>
        <w:rPr>
          <w:sz w:val="26"/>
          <w:szCs w:val="26"/>
          <w:rtl w:val="0"/>
        </w:rPr>
      </w:pPr>
    </w:p>
    <w:p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PingFang SC Regular" w:cs="PingFang SC Regular" w:hAnsi="PingFang SC Regular" w:eastAsia="PingFang SC Regular"/>
          <w:sz w:val="26"/>
          <w:szCs w:val="26"/>
          <w:rtl w:val="0"/>
        </w:rPr>
        <w:tab/>
      </w:r>
      <w:r>
        <w:rPr>
          <w:rFonts w:ascii="Helvetica Neue" w:hAnsi="Helvetica Neue" w:hint="default"/>
          <w:sz w:val="26"/>
          <w:szCs w:val="26"/>
          <w:rtl w:val="1"/>
          <w:lang w:val="ar-SA" w:bidi="ar-SA"/>
        </w:rPr>
        <w:t>“</w:t>
      </w:r>
      <w:r>
        <w:rPr>
          <w:rFonts w:eastAsia="PingFang SC Regular" w:hint="eastAsia"/>
          <w:sz w:val="26"/>
          <w:szCs w:val="26"/>
          <w:rtl w:val="0"/>
          <w:lang w:val="zh-CN" w:eastAsia="zh-CN"/>
        </w:rPr>
        <w:t>银杏公益</w:t>
      </w:r>
      <w:r>
        <w:rPr>
          <w:rFonts w:ascii="Helvetica Neue" w:hAnsi="Helvetica Neue" w:hint="default"/>
          <w:sz w:val="26"/>
          <w:szCs w:val="26"/>
          <w:rtl w:val="0"/>
        </w:rPr>
        <w:t>”</w:t>
      </w:r>
      <w:r>
        <w:rPr>
          <w:rFonts w:eastAsia="PingFang SC Regular" w:hint="eastAsia"/>
          <w:sz w:val="26"/>
          <w:szCs w:val="26"/>
          <w:rtl w:val="0"/>
          <w:lang w:val="zh-CN" w:eastAsia="zh-CN"/>
        </w:rPr>
        <w:t>标识主体为银杏叶与红色丝带共同构成的</w:t>
      </w:r>
      <w:r>
        <w:rPr>
          <w:rFonts w:ascii="Helvetica Neue" w:hAnsi="Helvetica Neue" w:hint="default"/>
          <w:sz w:val="26"/>
          <w:szCs w:val="26"/>
          <w:rtl w:val="1"/>
          <w:lang w:val="ar-SA" w:bidi="ar-SA"/>
        </w:rPr>
        <w:t>“</w:t>
      </w:r>
      <w:r>
        <w:rPr>
          <w:rFonts w:eastAsia="PingFang SC Regular" w:hint="eastAsia"/>
          <w:sz w:val="26"/>
          <w:szCs w:val="26"/>
          <w:rtl w:val="0"/>
        </w:rPr>
        <w:t>心形</w:t>
      </w:r>
      <w:r>
        <w:rPr>
          <w:rFonts w:ascii="Helvetica Neue" w:hAnsi="Helvetica Neue" w:hint="default"/>
          <w:sz w:val="26"/>
          <w:szCs w:val="26"/>
          <w:rtl w:val="0"/>
        </w:rPr>
        <w:t>”</w:t>
      </w:r>
      <w:r>
        <w:rPr>
          <w:rFonts w:eastAsia="PingFang SC Regular" w:hint="eastAsia"/>
          <w:sz w:val="26"/>
          <w:szCs w:val="26"/>
          <w:rtl w:val="0"/>
          <w:lang w:val="zh-CN" w:eastAsia="zh-CN"/>
        </w:rPr>
        <w:t>剪影。银杏叶是电子科技大学特有景观，红色丝带更是公益活动中常见的标志物品。两者相互结合而形成的心形剪影表现了电子科技大学</w:t>
      </w:r>
      <w:r>
        <w:rPr>
          <w:rFonts w:ascii="Helvetica Neue" w:hAnsi="Helvetica Neue"/>
          <w:sz w:val="26"/>
          <w:szCs w:val="26"/>
          <w:rtl w:val="0"/>
        </w:rPr>
        <w:t>MBA</w:t>
      </w:r>
      <w:r>
        <w:rPr>
          <w:rFonts w:eastAsia="PingFang SC Regular" w:hint="eastAsia"/>
          <w:sz w:val="26"/>
          <w:szCs w:val="26"/>
          <w:rtl w:val="0"/>
          <w:lang w:val="zh-CN" w:eastAsia="zh-CN"/>
        </w:rPr>
        <w:t>同学们的温暖爱心。</w:t>
      </w:r>
      <w:r>
        <w:rPr>
          <w:rFonts w:ascii="PingFang SC Regular" w:cs="PingFang SC Regular" w:hAnsi="PingFang SC Regular" w:eastAsia="PingFang SC Regular"/>
          <w:sz w:val="26"/>
          <w:szCs w:val="26"/>
          <w:rtl w:val="0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1616054</wp:posOffset>
            </wp:positionH>
            <wp:positionV relativeFrom="page">
              <wp:posOffset>720000</wp:posOffset>
            </wp:positionV>
            <wp:extent cx="2875247" cy="2875247"/>
            <wp:effectExtent l="0" t="0" r="0" b="0"/>
            <wp:wrapTopAndBottom distT="152400" distB="152400"/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5247" cy="28752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ingFang SC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ar-SA" w:bidi="ar-SA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