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E4" w:rsidRDefault="0006440D" w:rsidP="0006440D">
      <w:pPr>
        <w:spacing w:line="460" w:lineRule="exact"/>
        <w:jc w:val="center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>四六级</w:t>
      </w:r>
      <w:r w:rsidR="005A46E4">
        <w:rPr>
          <w:rFonts w:ascii="黑体" w:eastAsia="黑体" w:hAnsi="黑体" w:cs="黑体"/>
          <w:sz w:val="28"/>
          <w:szCs w:val="28"/>
          <w:lang w:bidi="ar"/>
        </w:rPr>
        <w:t>报名流程</w:t>
      </w:r>
    </w:p>
    <w:p w:rsidR="005A46E4" w:rsidRDefault="005A46E4" w:rsidP="005A46E4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>1、注册账号</w:t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如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没有ETEST通行证，需要先注册（地址：</w:t>
      </w:r>
      <w:hyperlink r:id="rId6" w:history="1">
        <w:r>
          <w:rPr>
            <w:rFonts w:ascii="仿宋_GB2312" w:eastAsia="仿宋_GB2312" w:hAnsi="仿宋_GB2312" w:cs="仿宋_GB2312" w:hint="eastAsia"/>
            <w:sz w:val="28"/>
            <w:szCs w:val="28"/>
            <w:lang w:bidi="ar"/>
          </w:rPr>
          <w:t>http://passport.etest.net.cn</w:t>
        </w:r>
      </w:hyperlink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），点击登录页面中的“用户注册”按钮，即可进入通行证注册页面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060EEBF3" wp14:editId="057E6BAC">
            <wp:extent cx="4524375" cy="2428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beforeLines="100" w:before="312" w:afterLines="100" w:after="312"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“点击注册”转到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sym w:font="Wingdings" w:char="00E0"/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5DF56745" wp14:editId="2A87AE57">
            <wp:extent cx="3038475" cy="3124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在该页面输入电子邮箱、密码和验证码即可完成注册。</w:t>
      </w:r>
    </w:p>
    <w:p w:rsidR="005A46E4" w:rsidRDefault="005A46E4" w:rsidP="005A46E4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注册完成，注册的账号登录ETEST平台（地址：</w:t>
      </w:r>
      <w:hyperlink r:id="rId9" w:history="1">
        <w:r>
          <w:rPr>
            <w:rFonts w:ascii="仿宋_GB2312" w:eastAsia="仿宋_GB2312" w:hAnsi="仿宋_GB2312" w:cs="仿宋_GB2312" w:hint="eastAsia"/>
            <w:sz w:val="28"/>
            <w:szCs w:val="28"/>
            <w:lang w:bidi="ar"/>
          </w:rPr>
          <w:t>http://passport.etest.net.cn</w:t>
        </w:r>
      </w:hyperlink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），可以修改个人资料和修改密码。</w:t>
      </w:r>
    </w:p>
    <w:p w:rsidR="005A46E4" w:rsidRDefault="005A46E4" w:rsidP="005A46E4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lastRenderedPageBreak/>
        <w:t>2、考生</w:t>
      </w:r>
      <w:r>
        <w:rPr>
          <w:rFonts w:ascii="黑体" w:eastAsia="黑体" w:hAnsi="黑体" w:cs="黑体"/>
          <w:sz w:val="28"/>
          <w:szCs w:val="28"/>
          <w:lang w:bidi="ar"/>
        </w:rPr>
        <w:t>登录</w:t>
      </w:r>
    </w:p>
    <w:p w:rsidR="005A46E4" w:rsidRDefault="005A46E4" w:rsidP="005A46E4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ab/>
        <w:t>注册</w:t>
      </w:r>
      <w:r>
        <w:rPr>
          <w:rFonts w:ascii="黑体" w:eastAsia="黑体" w:hAnsi="黑体" w:cs="黑体"/>
          <w:sz w:val="28"/>
          <w:szCs w:val="28"/>
          <w:lang w:bidi="ar"/>
        </w:rPr>
        <w:t>完成后，</w:t>
      </w:r>
      <w:r>
        <w:rPr>
          <w:rFonts w:ascii="黑体" w:eastAsia="黑体" w:hAnsi="黑体" w:cs="黑体" w:hint="eastAsia"/>
          <w:sz w:val="28"/>
          <w:szCs w:val="28"/>
          <w:lang w:bidi="ar"/>
        </w:rPr>
        <w:t>进入以下网站</w:t>
      </w:r>
      <w:r>
        <w:rPr>
          <w:rFonts w:ascii="黑体" w:eastAsia="黑体" w:hAnsi="黑体" w:cs="黑体"/>
          <w:sz w:val="28"/>
          <w:szCs w:val="28"/>
          <w:lang w:bidi="ar"/>
        </w:rPr>
        <w:t>进行报名</w:t>
      </w:r>
      <w:r>
        <w:rPr>
          <w:rFonts w:ascii="黑体" w:eastAsia="黑体" w:hAnsi="黑体" w:cs="黑体" w:hint="eastAsia"/>
          <w:sz w:val="28"/>
          <w:szCs w:val="28"/>
          <w:lang w:bidi="ar"/>
        </w:rPr>
        <w:t>及</w:t>
      </w:r>
      <w:r>
        <w:rPr>
          <w:rFonts w:ascii="黑体" w:eastAsia="黑体" w:hAnsi="黑体" w:cs="黑体"/>
          <w:sz w:val="28"/>
          <w:szCs w:val="28"/>
          <w:lang w:bidi="ar"/>
        </w:rPr>
        <w:t>缴费。</w:t>
      </w:r>
    </w:p>
    <w:p w:rsidR="005A46E4" w:rsidRDefault="005A46E4" w:rsidP="005A46E4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/>
          <w:sz w:val="28"/>
          <w:szCs w:val="28"/>
          <w:lang w:bidi="ar"/>
        </w:rPr>
        <w:tab/>
      </w:r>
      <w:r>
        <w:rPr>
          <w:rFonts w:ascii="黑体" w:eastAsia="黑体" w:hAnsi="黑体" w:cs="黑体" w:hint="eastAsia"/>
          <w:sz w:val="28"/>
          <w:szCs w:val="28"/>
          <w:lang w:bidi="ar"/>
        </w:rPr>
        <w:t>公网</w:t>
      </w:r>
      <w:r>
        <w:rPr>
          <w:rFonts w:ascii="黑体" w:eastAsia="黑体" w:hAnsi="黑体" w:cs="黑体"/>
          <w:sz w:val="28"/>
          <w:szCs w:val="28"/>
          <w:lang w:bidi="ar"/>
        </w:rPr>
        <w:t>地址：</w:t>
      </w:r>
      <w:hyperlink r:id="rId10" w:history="1">
        <w:r w:rsidRPr="001B712A">
          <w:rPr>
            <w:rStyle w:val="a3"/>
            <w:rFonts w:ascii="黑体" w:eastAsia="黑体" w:hAnsi="黑体" w:cs="黑体" w:hint="eastAsia"/>
            <w:sz w:val="28"/>
            <w:szCs w:val="28"/>
            <w:lang w:bidi="ar"/>
          </w:rPr>
          <w:t>http://cet.etest.net.cn</w:t>
        </w:r>
      </w:hyperlink>
    </w:p>
    <w:p w:rsidR="005A46E4" w:rsidRPr="00B762DD" w:rsidRDefault="005A46E4" w:rsidP="005A46E4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/>
          <w:sz w:val="28"/>
          <w:szCs w:val="28"/>
          <w:lang w:bidi="ar"/>
        </w:rPr>
        <w:tab/>
      </w:r>
      <w:r>
        <w:rPr>
          <w:rFonts w:ascii="黑体" w:eastAsia="黑体" w:hAnsi="黑体" w:cs="黑体" w:hint="eastAsia"/>
          <w:sz w:val="28"/>
          <w:szCs w:val="28"/>
          <w:lang w:bidi="ar"/>
        </w:rPr>
        <w:t>教育网</w:t>
      </w:r>
      <w:r>
        <w:rPr>
          <w:rFonts w:ascii="黑体" w:eastAsia="黑体" w:hAnsi="黑体" w:cs="黑体"/>
          <w:sz w:val="28"/>
          <w:szCs w:val="28"/>
          <w:lang w:bidi="ar"/>
        </w:rPr>
        <w:t>地址：</w:t>
      </w:r>
      <w:r>
        <w:rPr>
          <w:rFonts w:ascii="黑体" w:eastAsia="黑体" w:hAnsi="黑体" w:cs="黑体" w:hint="eastAsia"/>
          <w:sz w:val="28"/>
          <w:szCs w:val="28"/>
          <w:lang w:bidi="ar"/>
        </w:rPr>
        <w:t>http://cet.etest.edu.cn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32380524" wp14:editId="2A29FF23">
            <wp:extent cx="4476750" cy="26003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考生输入账号、密码、验证码，点击“登录”按钮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282D9904" wp14:editId="7853E3E0">
            <wp:extent cx="4429125" cy="22002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点击“开始报名”</w:t>
      </w:r>
    </w:p>
    <w:p w:rsidR="005A46E4" w:rsidRDefault="005A46E4" w:rsidP="005A46E4">
      <w:pPr>
        <w:jc w:val="center"/>
      </w:pPr>
      <w:r>
        <w:rPr>
          <w:noProof/>
        </w:rPr>
        <w:lastRenderedPageBreak/>
        <w:drawing>
          <wp:inline distT="0" distB="0" distL="0" distR="0" wp14:anchorId="4559F5C5" wp14:editId="273667E6">
            <wp:extent cx="5000625" cy="3067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报名协议页面，勾选同意</w:t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进入资格查询页面，输入考生的姓名、证件号、选择证件类型点击“查询”按钮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6D3CBA85" wp14:editId="4DCC6399">
            <wp:extent cx="5276850" cy="2800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进入资格信息确认页面</w:t>
      </w:r>
    </w:p>
    <w:p w:rsidR="005A46E4" w:rsidRDefault="005A46E4" w:rsidP="005A46E4">
      <w:pPr>
        <w:jc w:val="center"/>
      </w:pPr>
      <w:r>
        <w:rPr>
          <w:noProof/>
        </w:rPr>
        <w:lastRenderedPageBreak/>
        <w:drawing>
          <wp:inline distT="0" distB="0" distL="0" distR="0" wp14:anchorId="3515B1FC" wp14:editId="1C59DC60">
            <wp:extent cx="5267325" cy="41052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考生可以在这个页面，检查自己的照片和基本信息是否正确，查看自己的报考资格科目和进行CET6资格复核申请。</w:t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如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发现个人信息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（姓名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、院系、身份证号、照片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有误的，请持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个人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身份证、学生证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至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外国语学院教务科（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综合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楼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35</w:t>
      </w:r>
      <w:r w:rsidR="00BA13FB">
        <w:rPr>
          <w:rFonts w:ascii="仿宋_GB2312" w:eastAsia="仿宋_GB2312" w:hAnsi="仿宋_GB2312" w:cs="仿宋_GB2312"/>
          <w:sz w:val="28"/>
          <w:szCs w:val="28"/>
          <w:lang w:bidi="ar"/>
        </w:rPr>
        <w:t>0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  <w:lang w:bidi="ar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进行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修改。</w:t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如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因考生未认真核对个人信息，导致信息有误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进而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影响考试的，责任由考生自负。</w:t>
      </w:r>
    </w:p>
    <w:p w:rsidR="005A46E4" w:rsidRDefault="005A46E4" w:rsidP="005A46E4">
      <w:pPr>
        <w:spacing w:beforeLines="50" w:before="156" w:afterLines="50" w:after="156"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在考生报名信息页面，点击“笔试报考”按钮，进入笔试报考页面</w:t>
      </w:r>
    </w:p>
    <w:p w:rsidR="005A46E4" w:rsidRDefault="005A46E4" w:rsidP="005A46E4">
      <w:pPr>
        <w:jc w:val="center"/>
      </w:pPr>
      <w:r>
        <w:rPr>
          <w:noProof/>
        </w:rPr>
        <w:lastRenderedPageBreak/>
        <w:drawing>
          <wp:inline distT="0" distB="0" distL="0" distR="0" wp14:anchorId="3E6821D2" wp14:editId="3BE6520D">
            <wp:extent cx="5303520" cy="28346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选择要报考的科目，点击“提交”按钮，返回到考生报名页面，点击“口试报考”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0DE6919F" wp14:editId="616D2C85">
            <wp:extent cx="4562475" cy="377584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274" cy="378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beforeLines="100" w:before="312" w:afterLines="100" w:after="312"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进入口试报考页面</w:t>
      </w:r>
    </w:p>
    <w:p w:rsidR="005A46E4" w:rsidRDefault="005A46E4" w:rsidP="005A46E4">
      <w:pPr>
        <w:jc w:val="center"/>
      </w:pPr>
      <w:r>
        <w:rPr>
          <w:noProof/>
        </w:rPr>
        <w:lastRenderedPageBreak/>
        <w:drawing>
          <wp:inline distT="0" distB="0" distL="0" distR="0" wp14:anchorId="3451C727" wp14:editId="4051FF08">
            <wp:extent cx="4600575" cy="230028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78" cy="23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选择要报考的口试科目，点击“提交”按钮。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24B1A3E9" wp14:editId="4DE9D87E">
            <wp:extent cx="4705350" cy="24338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093" cy="24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beforeLines="100" w:before="312" w:afterLines="100" w:after="312"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点击“支付”按钮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1F23321E" wp14:editId="2446624C">
            <wp:extent cx="4781550" cy="230833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9" cy="23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beforeLines="50" w:before="156"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弹出确认支付信息界面，点击“去支付”按钮</w:t>
      </w:r>
    </w:p>
    <w:p w:rsidR="005A46E4" w:rsidRDefault="005A46E4" w:rsidP="005A46E4">
      <w:pPr>
        <w:jc w:val="center"/>
      </w:pPr>
      <w:r>
        <w:rPr>
          <w:noProof/>
        </w:rPr>
        <w:lastRenderedPageBreak/>
        <w:drawing>
          <wp:inline distT="0" distB="0" distL="0" distR="0" wp14:anchorId="3B35B655" wp14:editId="16A0A19D">
            <wp:extent cx="5303520" cy="31089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beforeLines="100" w:before="312" w:afterLines="100" w:after="312"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进入支付信息页面，可以选择支付宝支付，也可以选择首信易支付两种支付方式</w:t>
      </w:r>
    </w:p>
    <w:p w:rsidR="005A46E4" w:rsidRDefault="005A46E4" w:rsidP="005A46E4">
      <w:pPr>
        <w:jc w:val="center"/>
      </w:pPr>
      <w:r>
        <w:rPr>
          <w:noProof/>
        </w:rPr>
        <w:drawing>
          <wp:inline distT="0" distB="0" distL="0" distR="0" wp14:anchorId="2B64C97F" wp14:editId="5492CF39">
            <wp:extent cx="5303520" cy="1463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4" w:rsidRDefault="005A46E4" w:rsidP="005A46E4">
      <w:pPr>
        <w:spacing w:beforeLines="100" w:before="312"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支付完成。</w:t>
      </w:r>
    </w:p>
    <w:p w:rsidR="00763294" w:rsidRPr="005A46E4" w:rsidRDefault="005A46E4" w:rsidP="005A46E4">
      <w:pPr>
        <w:spacing w:beforeLines="100" w:before="312" w:afterLines="100" w:after="312"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5A46E4">
        <w:rPr>
          <w:rFonts w:ascii="仿宋_GB2312" w:eastAsia="仿宋_GB2312" w:hAnsi="仿宋_GB2312" w:cs="仿宋_GB2312" w:hint="eastAsia"/>
          <w:sz w:val="28"/>
          <w:szCs w:val="28"/>
          <w:lang w:bidi="ar"/>
        </w:rPr>
        <w:t>支付</w:t>
      </w:r>
      <w:r w:rsidRPr="005A46E4">
        <w:rPr>
          <w:rFonts w:ascii="仿宋_GB2312" w:eastAsia="仿宋_GB2312" w:hAnsi="仿宋_GB2312" w:cs="仿宋_GB2312"/>
          <w:sz w:val="28"/>
          <w:szCs w:val="28"/>
          <w:lang w:bidi="ar"/>
        </w:rPr>
        <w:t>完成后，</w:t>
      </w:r>
      <w:r w:rsidRPr="005A46E4">
        <w:rPr>
          <w:rFonts w:ascii="仿宋_GB2312" w:eastAsia="仿宋_GB2312" w:hAnsi="仿宋_GB2312" w:cs="仿宋_GB2312" w:hint="eastAsia"/>
          <w:sz w:val="28"/>
          <w:szCs w:val="28"/>
          <w:lang w:bidi="ar"/>
        </w:rPr>
        <w:t>请</w:t>
      </w:r>
      <w:r w:rsidRPr="005A46E4">
        <w:rPr>
          <w:rFonts w:ascii="仿宋_GB2312" w:eastAsia="仿宋_GB2312" w:hAnsi="仿宋_GB2312" w:cs="仿宋_GB2312"/>
          <w:sz w:val="28"/>
          <w:szCs w:val="28"/>
          <w:lang w:bidi="ar"/>
        </w:rPr>
        <w:t>不要立即关闭支付页面，请等待系统跳转至报名页面，以免</w:t>
      </w:r>
      <w:r w:rsidRPr="005A46E4">
        <w:rPr>
          <w:rFonts w:ascii="仿宋_GB2312" w:eastAsia="仿宋_GB2312" w:hAnsi="仿宋_GB2312" w:cs="仿宋_GB2312" w:hint="eastAsia"/>
          <w:sz w:val="28"/>
          <w:szCs w:val="28"/>
          <w:lang w:bidi="ar"/>
        </w:rPr>
        <w:t>产生</w:t>
      </w:r>
      <w:r w:rsidRPr="005A46E4">
        <w:rPr>
          <w:rFonts w:ascii="仿宋_GB2312" w:eastAsia="仿宋_GB2312" w:hAnsi="仿宋_GB2312" w:cs="仿宋_GB2312"/>
          <w:sz w:val="28"/>
          <w:szCs w:val="28"/>
          <w:lang w:bidi="ar"/>
        </w:rPr>
        <w:t>退费影响报名。</w:t>
      </w:r>
    </w:p>
    <w:p w:rsidR="005A46E4" w:rsidRPr="005A46E4" w:rsidRDefault="005A46E4" w:rsidP="005A46E4">
      <w:pPr>
        <w:spacing w:beforeLines="100" w:before="312" w:afterLines="100" w:after="312" w:line="460" w:lineRule="exact"/>
        <w:ind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5A46E4">
        <w:rPr>
          <w:rFonts w:ascii="仿宋_GB2312" w:eastAsia="仿宋_GB2312" w:hAnsi="仿宋_GB2312" w:cs="仿宋_GB2312" w:hint="eastAsia"/>
          <w:sz w:val="28"/>
          <w:szCs w:val="28"/>
          <w:lang w:bidi="ar"/>
        </w:rPr>
        <w:t>笔试</w:t>
      </w:r>
      <w:r w:rsidRPr="005A46E4">
        <w:rPr>
          <w:rFonts w:ascii="仿宋_GB2312" w:eastAsia="仿宋_GB2312" w:hAnsi="仿宋_GB2312" w:cs="仿宋_GB2312"/>
          <w:sz w:val="28"/>
          <w:szCs w:val="28"/>
          <w:lang w:bidi="ar"/>
        </w:rPr>
        <w:t>支付完成后，才可以支付口试报名费。</w:t>
      </w:r>
    </w:p>
    <w:sectPr w:rsidR="005A46E4" w:rsidRPr="005A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86" w:rsidRDefault="00C30386" w:rsidP="00BA13FB">
      <w:r>
        <w:separator/>
      </w:r>
    </w:p>
  </w:endnote>
  <w:endnote w:type="continuationSeparator" w:id="0">
    <w:p w:rsidR="00C30386" w:rsidRDefault="00C30386" w:rsidP="00B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86" w:rsidRDefault="00C30386" w:rsidP="00BA13FB">
      <w:r>
        <w:separator/>
      </w:r>
    </w:p>
  </w:footnote>
  <w:footnote w:type="continuationSeparator" w:id="0">
    <w:p w:rsidR="00C30386" w:rsidRDefault="00C30386" w:rsidP="00BA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4"/>
    <w:rsid w:val="0006440D"/>
    <w:rsid w:val="005A46E4"/>
    <w:rsid w:val="00763294"/>
    <w:rsid w:val="00BA13FB"/>
    <w:rsid w:val="00C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9CDAB"/>
  <w15:chartTrackingRefBased/>
  <w15:docId w15:val="{8D757044-F678-456E-B818-80716C50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6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13F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13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://passport.etest.net.cn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cet.etest.net.cn" TargetMode="Externa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http://passport.etest.net.cn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</Words>
  <Characters>784</Characters>
  <Application>Microsoft Office Word</Application>
  <DocSecurity>0</DocSecurity>
  <Lines>6</Lines>
  <Paragraphs>1</Paragraphs>
  <ScaleCrop>false</ScaleCrop>
  <Company>Lenovo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2017-09-20T02:54:00Z</dcterms:created>
  <dcterms:modified xsi:type="dcterms:W3CDTF">2018-09-14T07:57:00Z</dcterms:modified>
</cp:coreProperties>
</file>